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4D" w:rsidRDefault="007D314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D314D" w:rsidRDefault="007D31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D314D">
        <w:tc>
          <w:tcPr>
            <w:tcW w:w="4677" w:type="dxa"/>
            <w:tcBorders>
              <w:top w:val="nil"/>
              <w:left w:val="nil"/>
              <w:bottom w:val="nil"/>
              <w:right w:val="nil"/>
            </w:tcBorders>
          </w:tcPr>
          <w:p w:rsidR="007D314D" w:rsidRDefault="007D314D">
            <w:pPr>
              <w:pStyle w:val="ConsPlusNormal"/>
              <w:outlineLvl w:val="0"/>
            </w:pPr>
            <w:r>
              <w:t>6 июля 2011 года</w:t>
            </w:r>
          </w:p>
        </w:tc>
        <w:tc>
          <w:tcPr>
            <w:tcW w:w="4677" w:type="dxa"/>
            <w:tcBorders>
              <w:top w:val="nil"/>
              <w:left w:val="nil"/>
              <w:bottom w:val="nil"/>
              <w:right w:val="nil"/>
            </w:tcBorders>
          </w:tcPr>
          <w:p w:rsidR="007D314D" w:rsidRDefault="007D314D">
            <w:pPr>
              <w:pStyle w:val="ConsPlusNormal"/>
              <w:jc w:val="right"/>
              <w:outlineLvl w:val="0"/>
            </w:pPr>
            <w:r>
              <w:t>N 64-оз</w:t>
            </w:r>
          </w:p>
        </w:tc>
      </w:tr>
    </w:tbl>
    <w:p w:rsidR="007D314D" w:rsidRDefault="007D314D">
      <w:pPr>
        <w:pStyle w:val="ConsPlusNormal"/>
        <w:pBdr>
          <w:top w:val="single" w:sz="6" w:space="0" w:color="auto"/>
        </w:pBdr>
        <w:spacing w:before="100" w:after="100"/>
        <w:jc w:val="both"/>
        <w:rPr>
          <w:sz w:val="2"/>
          <w:szCs w:val="2"/>
        </w:rPr>
      </w:pPr>
    </w:p>
    <w:p w:rsidR="007D314D" w:rsidRDefault="007D314D">
      <w:pPr>
        <w:pStyle w:val="ConsPlusNormal"/>
        <w:jc w:val="both"/>
      </w:pPr>
    </w:p>
    <w:p w:rsidR="007D314D" w:rsidRDefault="007D314D">
      <w:pPr>
        <w:pStyle w:val="ConsPlusTitle"/>
        <w:jc w:val="center"/>
      </w:pPr>
      <w:r>
        <w:t>ЗАКОН ХАНТЫ-МАНСИЙСКОГО АВТОНОМНОГО ОКРУГА - ЮГРЫ О ДОПОЛНИТЕЛЬНОМ ПЕНСИОННОМ ОБЕСПЕЧЕНИИ ОТДЕЛЬНЫХ КАТЕГОРИЙ ГРАЖДАН</w:t>
      </w:r>
    </w:p>
    <w:p w:rsidR="007D314D" w:rsidRDefault="007D314D">
      <w:pPr>
        <w:pStyle w:val="ConsPlusNormal"/>
        <w:jc w:val="both"/>
      </w:pPr>
    </w:p>
    <w:p w:rsidR="007D314D" w:rsidRDefault="007D314D">
      <w:pPr>
        <w:pStyle w:val="ConsPlusNormal"/>
        <w:jc w:val="center"/>
      </w:pPr>
      <w:r>
        <w:t>Принят Думой Ханты-Мансийского</w:t>
      </w:r>
    </w:p>
    <w:p w:rsidR="007D314D" w:rsidRDefault="007D314D">
      <w:pPr>
        <w:pStyle w:val="ConsPlusNormal"/>
        <w:jc w:val="center"/>
      </w:pPr>
      <w:r>
        <w:t xml:space="preserve">автономного округа - </w:t>
      </w:r>
      <w:proofErr w:type="spellStart"/>
      <w:r>
        <w:t>Югры</w:t>
      </w:r>
      <w:proofErr w:type="spellEnd"/>
      <w:r>
        <w:t xml:space="preserve"> 6 июля 2011 года</w:t>
      </w:r>
    </w:p>
    <w:p w:rsidR="007D314D" w:rsidRDefault="007D314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D31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314D" w:rsidRDefault="007D314D"/>
        </w:tc>
        <w:tc>
          <w:tcPr>
            <w:tcW w:w="113" w:type="dxa"/>
            <w:tcBorders>
              <w:top w:val="nil"/>
              <w:left w:val="nil"/>
              <w:bottom w:val="nil"/>
              <w:right w:val="nil"/>
            </w:tcBorders>
            <w:shd w:val="clear" w:color="auto" w:fill="F4F3F8"/>
            <w:tcMar>
              <w:top w:w="0" w:type="dxa"/>
              <w:left w:w="0" w:type="dxa"/>
              <w:bottom w:w="0" w:type="dxa"/>
              <w:right w:w="0" w:type="dxa"/>
            </w:tcMar>
          </w:tcPr>
          <w:p w:rsidR="007D314D" w:rsidRDefault="007D314D"/>
        </w:tc>
        <w:tc>
          <w:tcPr>
            <w:tcW w:w="0" w:type="auto"/>
            <w:tcBorders>
              <w:top w:val="nil"/>
              <w:left w:val="nil"/>
              <w:bottom w:val="nil"/>
              <w:right w:val="nil"/>
            </w:tcBorders>
            <w:shd w:val="clear" w:color="auto" w:fill="F4F3F8"/>
            <w:tcMar>
              <w:top w:w="113" w:type="dxa"/>
              <w:left w:w="0" w:type="dxa"/>
              <w:bottom w:w="113" w:type="dxa"/>
              <w:right w:w="0" w:type="dxa"/>
            </w:tcMar>
          </w:tcPr>
          <w:p w:rsidR="007D314D" w:rsidRDefault="007D314D">
            <w:pPr>
              <w:pStyle w:val="ConsPlusNormal"/>
              <w:jc w:val="center"/>
            </w:pPr>
            <w:r>
              <w:rPr>
                <w:color w:val="392C69"/>
              </w:rPr>
              <w:t>Список изменяющих документов</w:t>
            </w:r>
          </w:p>
          <w:p w:rsidR="007D314D" w:rsidRDefault="007D314D">
            <w:pPr>
              <w:pStyle w:val="ConsPlusNormal"/>
              <w:jc w:val="center"/>
            </w:pPr>
            <w:r>
              <w:rPr>
                <w:color w:val="392C69"/>
              </w:rPr>
              <w:t xml:space="preserve">(в ред. Законов ХМАО - </w:t>
            </w:r>
            <w:proofErr w:type="spellStart"/>
            <w:r>
              <w:rPr>
                <w:color w:val="392C69"/>
              </w:rPr>
              <w:t>Югры</w:t>
            </w:r>
            <w:proofErr w:type="spellEnd"/>
            <w:r>
              <w:rPr>
                <w:color w:val="392C69"/>
              </w:rPr>
              <w:t xml:space="preserve"> от 23.02.2013 </w:t>
            </w:r>
            <w:hyperlink r:id="rId5" w:history="1">
              <w:r>
                <w:rPr>
                  <w:color w:val="0000FF"/>
                </w:rPr>
                <w:t>N 20-оз</w:t>
              </w:r>
            </w:hyperlink>
            <w:r>
              <w:rPr>
                <w:color w:val="392C69"/>
              </w:rPr>
              <w:t xml:space="preserve">, от 16.04.2015 </w:t>
            </w:r>
            <w:hyperlink r:id="rId6" w:history="1">
              <w:r>
                <w:rPr>
                  <w:color w:val="0000FF"/>
                </w:rPr>
                <w:t>N 38-оз</w:t>
              </w:r>
            </w:hyperlink>
            <w:r>
              <w:rPr>
                <w:color w:val="392C69"/>
              </w:rPr>
              <w:t>,</w:t>
            </w:r>
          </w:p>
          <w:p w:rsidR="007D314D" w:rsidRDefault="007D314D">
            <w:pPr>
              <w:pStyle w:val="ConsPlusNormal"/>
              <w:jc w:val="center"/>
            </w:pPr>
            <w:r>
              <w:rPr>
                <w:color w:val="392C69"/>
              </w:rPr>
              <w:t xml:space="preserve">от 27.04.2016 </w:t>
            </w:r>
            <w:hyperlink r:id="rId7" w:history="1">
              <w:r>
                <w:rPr>
                  <w:color w:val="0000FF"/>
                </w:rPr>
                <w:t>N 43-оз</w:t>
              </w:r>
            </w:hyperlink>
            <w:r>
              <w:rPr>
                <w:color w:val="392C69"/>
              </w:rPr>
              <w:t xml:space="preserve">, от 24.09.2020 </w:t>
            </w:r>
            <w:hyperlink r:id="rId8" w:history="1">
              <w:r>
                <w:rPr>
                  <w:color w:val="0000FF"/>
                </w:rPr>
                <w:t>N 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314D" w:rsidRDefault="007D314D"/>
        </w:tc>
      </w:tr>
    </w:tbl>
    <w:p w:rsidR="007D314D" w:rsidRDefault="007D314D">
      <w:pPr>
        <w:pStyle w:val="ConsPlusNormal"/>
        <w:jc w:val="both"/>
      </w:pPr>
    </w:p>
    <w:p w:rsidR="007D314D" w:rsidRDefault="007D314D">
      <w:pPr>
        <w:pStyle w:val="ConsPlusTitle"/>
        <w:ind w:firstLine="540"/>
        <w:jc w:val="both"/>
        <w:outlineLvl w:val="1"/>
      </w:pPr>
      <w:r>
        <w:t>Статья 1. Сфера действия настоящего Закона</w:t>
      </w:r>
    </w:p>
    <w:p w:rsidR="007D314D" w:rsidRDefault="007D314D">
      <w:pPr>
        <w:pStyle w:val="ConsPlusNormal"/>
        <w:jc w:val="both"/>
      </w:pPr>
    </w:p>
    <w:p w:rsidR="007D314D" w:rsidRDefault="007D314D">
      <w:pPr>
        <w:pStyle w:val="ConsPlusNormal"/>
        <w:ind w:firstLine="540"/>
        <w:jc w:val="both"/>
      </w:pPr>
      <w:r>
        <w:t xml:space="preserve">Действие настоящего Закона распространяется на отношения, связанные с дополнительным пенсионным обеспечением отдельных категорий граждан за счет средств бюджета Ханты-Мансийского автономного округа - </w:t>
      </w:r>
      <w:proofErr w:type="spellStart"/>
      <w:r>
        <w:t>Югры</w:t>
      </w:r>
      <w:proofErr w:type="spellEnd"/>
      <w:r>
        <w:t xml:space="preserve"> (далее также - автономный округ), иных источников, не запрещенных действующим законодательством, в том числе личных доходов граждан.</w:t>
      </w:r>
    </w:p>
    <w:p w:rsidR="007D314D" w:rsidRDefault="007D314D">
      <w:pPr>
        <w:pStyle w:val="ConsPlusNormal"/>
        <w:jc w:val="both"/>
      </w:pPr>
    </w:p>
    <w:p w:rsidR="007D314D" w:rsidRDefault="007D314D">
      <w:pPr>
        <w:pStyle w:val="ConsPlusTitle"/>
        <w:ind w:firstLine="540"/>
        <w:jc w:val="both"/>
        <w:outlineLvl w:val="1"/>
      </w:pPr>
      <w:r>
        <w:t>Статья 2. Основные понятия, используемые в настоящем Законе</w:t>
      </w:r>
    </w:p>
    <w:p w:rsidR="007D314D" w:rsidRDefault="007D314D">
      <w:pPr>
        <w:pStyle w:val="ConsPlusNormal"/>
        <w:jc w:val="both"/>
      </w:pPr>
    </w:p>
    <w:p w:rsidR="007D314D" w:rsidRDefault="007D314D">
      <w:pPr>
        <w:pStyle w:val="ConsPlusNormal"/>
        <w:ind w:firstLine="540"/>
        <w:jc w:val="both"/>
      </w:pPr>
      <w:r>
        <w:t>В настоящем Законе используются следующие основные понятия:</w:t>
      </w:r>
    </w:p>
    <w:p w:rsidR="007D314D" w:rsidRDefault="007D314D">
      <w:pPr>
        <w:pStyle w:val="ConsPlusNormal"/>
        <w:spacing w:before="220"/>
        <w:ind w:firstLine="540"/>
        <w:jc w:val="both"/>
      </w:pPr>
      <w:r>
        <w:t xml:space="preserve">1) фонд - негосударственный пенсионный фонд, с которым Правительством Ханты-Мансийского автономного округа - </w:t>
      </w:r>
      <w:proofErr w:type="spellStart"/>
      <w:r>
        <w:t>Югры</w:t>
      </w:r>
      <w:proofErr w:type="spellEnd"/>
      <w:r>
        <w:t xml:space="preserve"> (далее также - Правительство автономного округа) заключен договор негосударственного пенсионного обеспечения;</w:t>
      </w:r>
    </w:p>
    <w:p w:rsidR="007D314D" w:rsidRDefault="007D314D">
      <w:pPr>
        <w:pStyle w:val="ConsPlusNormal"/>
        <w:spacing w:before="220"/>
        <w:ind w:firstLine="540"/>
        <w:jc w:val="both"/>
      </w:pPr>
      <w:r>
        <w:t xml:space="preserve">2) бюджетная сфера - совокупность учреждений автономного округа и муниципальных образований автономного округа (бюджетные, автономные и казенные учреждения), а также учреждений, определенных </w:t>
      </w:r>
      <w:hyperlink w:anchor="P126" w:history="1">
        <w:r>
          <w:rPr>
            <w:color w:val="0000FF"/>
          </w:rPr>
          <w:t>пунктом 2 статьи 11</w:t>
        </w:r>
      </w:hyperlink>
      <w:r>
        <w:t xml:space="preserve"> настоящего Закона;</w:t>
      </w:r>
    </w:p>
    <w:p w:rsidR="007D314D" w:rsidRDefault="007D314D">
      <w:pPr>
        <w:pStyle w:val="ConsPlusNormal"/>
        <w:jc w:val="both"/>
      </w:pPr>
      <w:r>
        <w:t xml:space="preserve">(п. 2 в ред. </w:t>
      </w:r>
      <w:hyperlink r:id="rId9"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 xml:space="preserve">3) дополнительная пенсия - ежемесячная денежная выплата гражданам Российской Федерации, устанавливаемая в соответствии с настоящим Законом, а также установленная в соответствии с </w:t>
      </w:r>
      <w:hyperlink r:id="rId10" w:history="1">
        <w:r>
          <w:rPr>
            <w:color w:val="0000FF"/>
          </w:rPr>
          <w:t>Законом</w:t>
        </w:r>
      </w:hyperlink>
      <w:r>
        <w:t xml:space="preserve"> автономного округа от 16 декабря 2004 года N 81-оз "О дополнительном пенсионном обеспечении отдельных категорий граждан";</w:t>
      </w:r>
    </w:p>
    <w:p w:rsidR="007D314D" w:rsidRDefault="007D314D">
      <w:pPr>
        <w:pStyle w:val="ConsPlusNormal"/>
        <w:spacing w:before="220"/>
        <w:ind w:firstLine="540"/>
        <w:jc w:val="both"/>
      </w:pPr>
      <w:r>
        <w:t>4) стаж работы - суммарная продолжительность периодов трудовой деятельности на территории автономного округа, учитываемая при определении права на дополнительную пенсию, в том числе на формирование накопительной части дополнительной пенсии, и исчислении ее размера;</w:t>
      </w:r>
    </w:p>
    <w:p w:rsidR="007D314D" w:rsidRDefault="007D314D">
      <w:pPr>
        <w:pStyle w:val="ConsPlusNormal"/>
        <w:jc w:val="both"/>
      </w:pPr>
      <w:r>
        <w:t xml:space="preserve">(в ред. </w:t>
      </w:r>
      <w:hyperlink r:id="rId11"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 xml:space="preserve">5) страховая пенсия - ежемесячная денежная выплата, установленная в соответствии с Федеральным </w:t>
      </w:r>
      <w:hyperlink r:id="rId12" w:history="1">
        <w:r>
          <w:rPr>
            <w:color w:val="0000FF"/>
          </w:rPr>
          <w:t>законом</w:t>
        </w:r>
      </w:hyperlink>
      <w:r>
        <w:t xml:space="preserve"> "О страховых пенсиях" в том числе лицам, которым до дня вступления в силу указанного Федерального </w:t>
      </w:r>
      <w:hyperlink r:id="rId13" w:history="1">
        <w:r>
          <w:rPr>
            <w:color w:val="0000FF"/>
          </w:rPr>
          <w:t>закона</w:t>
        </w:r>
      </w:hyperlink>
      <w:r>
        <w:t xml:space="preserve"> установлена трудовая пенсия;</w:t>
      </w:r>
    </w:p>
    <w:p w:rsidR="007D314D" w:rsidRDefault="007D314D">
      <w:pPr>
        <w:pStyle w:val="ConsPlusNormal"/>
        <w:jc w:val="both"/>
      </w:pPr>
      <w:r>
        <w:t xml:space="preserve">(п. 5 в ред. </w:t>
      </w:r>
      <w:hyperlink r:id="rId14" w:history="1">
        <w:r>
          <w:rPr>
            <w:color w:val="0000FF"/>
          </w:rPr>
          <w:t>Закона</w:t>
        </w:r>
      </w:hyperlink>
      <w:r>
        <w:t xml:space="preserve"> ХМАО - </w:t>
      </w:r>
      <w:proofErr w:type="spellStart"/>
      <w:r>
        <w:t>Югры</w:t>
      </w:r>
      <w:proofErr w:type="spellEnd"/>
      <w:r>
        <w:t xml:space="preserve"> от 16.04.2015 N 38-оз)</w:t>
      </w:r>
    </w:p>
    <w:p w:rsidR="007D314D" w:rsidRDefault="007D314D">
      <w:pPr>
        <w:pStyle w:val="ConsPlusNormal"/>
        <w:spacing w:before="220"/>
        <w:ind w:firstLine="540"/>
        <w:jc w:val="both"/>
      </w:pPr>
      <w:r>
        <w:t xml:space="preserve">6) государственная пенсия - ежемесячная денежная выплата, установленная в соответствии с Федеральным </w:t>
      </w:r>
      <w:hyperlink r:id="rId15" w:history="1">
        <w:r>
          <w:rPr>
            <w:color w:val="0000FF"/>
          </w:rPr>
          <w:t>законом</w:t>
        </w:r>
      </w:hyperlink>
      <w:r>
        <w:t xml:space="preserve"> "О государственном пенсионном обеспечении в Российской Федерации".</w:t>
      </w:r>
    </w:p>
    <w:p w:rsidR="007D314D" w:rsidRDefault="007D314D">
      <w:pPr>
        <w:pStyle w:val="ConsPlusNormal"/>
        <w:jc w:val="both"/>
      </w:pPr>
    </w:p>
    <w:p w:rsidR="007D314D" w:rsidRDefault="007D314D">
      <w:pPr>
        <w:pStyle w:val="ConsPlusTitle"/>
        <w:ind w:firstLine="540"/>
        <w:jc w:val="both"/>
        <w:outlineLvl w:val="1"/>
      </w:pPr>
      <w:r>
        <w:t xml:space="preserve">Статья 3. Полномочия Думы Ханты-Мансийского автономного округа - </w:t>
      </w:r>
      <w:proofErr w:type="spellStart"/>
      <w:r>
        <w:t>Югры</w:t>
      </w:r>
      <w:proofErr w:type="spellEnd"/>
      <w:r>
        <w:t xml:space="preserve"> по дополнительному пенсионному обеспечению отдельных категорий граждан</w:t>
      </w:r>
    </w:p>
    <w:p w:rsidR="007D314D" w:rsidRDefault="007D314D">
      <w:pPr>
        <w:pStyle w:val="ConsPlusNormal"/>
        <w:jc w:val="both"/>
      </w:pPr>
    </w:p>
    <w:p w:rsidR="007D314D" w:rsidRDefault="007D314D">
      <w:pPr>
        <w:pStyle w:val="ConsPlusNormal"/>
        <w:ind w:firstLine="540"/>
        <w:jc w:val="both"/>
      </w:pPr>
      <w:r>
        <w:t xml:space="preserve">К полномочиям Думы Ханты-Мансийского автономного округа - </w:t>
      </w:r>
      <w:proofErr w:type="spellStart"/>
      <w:r>
        <w:t>Югры</w:t>
      </w:r>
      <w:proofErr w:type="spellEnd"/>
      <w:r>
        <w:t xml:space="preserve"> по дополнительному пенсионному обеспечению отдельных категорий граждан относятся:</w:t>
      </w:r>
    </w:p>
    <w:p w:rsidR="007D314D" w:rsidRDefault="007D314D">
      <w:pPr>
        <w:pStyle w:val="ConsPlusNormal"/>
        <w:spacing w:before="220"/>
        <w:ind w:firstLine="540"/>
        <w:jc w:val="both"/>
      </w:pPr>
      <w:r>
        <w:t>1) принятие законов в сфере дополнительного пенсионного обеспечения отдельных категорий граждан и контроль за их исполнением;</w:t>
      </w:r>
    </w:p>
    <w:p w:rsidR="007D314D" w:rsidRDefault="007D314D">
      <w:pPr>
        <w:pStyle w:val="ConsPlusNormal"/>
        <w:spacing w:before="220"/>
        <w:ind w:firstLine="540"/>
        <w:jc w:val="both"/>
      </w:pPr>
      <w:r>
        <w:t>2) иные полномочия по дополнительному пенсионному обеспечению отдельных категорий граждан в соответствии с федеральным законодательством и законодательством автономного округа.</w:t>
      </w:r>
    </w:p>
    <w:p w:rsidR="007D314D" w:rsidRDefault="007D314D">
      <w:pPr>
        <w:pStyle w:val="ConsPlusNormal"/>
        <w:jc w:val="both"/>
      </w:pPr>
    </w:p>
    <w:p w:rsidR="007D314D" w:rsidRDefault="007D314D">
      <w:pPr>
        <w:pStyle w:val="ConsPlusTitle"/>
        <w:ind w:firstLine="540"/>
        <w:jc w:val="both"/>
        <w:outlineLvl w:val="1"/>
      </w:pPr>
      <w:r>
        <w:t xml:space="preserve">Статья 4. Полномочия Правительства Ханты-Мансийского автономного округа - </w:t>
      </w:r>
      <w:proofErr w:type="spellStart"/>
      <w:r>
        <w:t>Югры</w:t>
      </w:r>
      <w:proofErr w:type="spellEnd"/>
      <w:r>
        <w:t xml:space="preserve"> по дополнительному пенсионному обеспечению отдельных категорий граждан</w:t>
      </w:r>
    </w:p>
    <w:p w:rsidR="007D314D" w:rsidRDefault="007D314D">
      <w:pPr>
        <w:pStyle w:val="ConsPlusNormal"/>
        <w:jc w:val="both"/>
      </w:pPr>
    </w:p>
    <w:p w:rsidR="007D314D" w:rsidRDefault="007D314D">
      <w:pPr>
        <w:pStyle w:val="ConsPlusNormal"/>
        <w:ind w:firstLine="540"/>
        <w:jc w:val="both"/>
      </w:pPr>
      <w:r>
        <w:t>К полномочиям Правительства автономного округа по дополнительному пенсионному обеспечению отдельных категорий граждан относятся:</w:t>
      </w:r>
    </w:p>
    <w:p w:rsidR="007D314D" w:rsidRDefault="007D314D">
      <w:pPr>
        <w:pStyle w:val="ConsPlusNormal"/>
        <w:spacing w:before="220"/>
        <w:ind w:firstLine="540"/>
        <w:jc w:val="both"/>
      </w:pPr>
      <w:r>
        <w:t>1) определение порядка индексации размеров дополнительных пенсий;</w:t>
      </w:r>
    </w:p>
    <w:p w:rsidR="007D314D" w:rsidRDefault="007D314D">
      <w:pPr>
        <w:pStyle w:val="ConsPlusNormal"/>
        <w:spacing w:before="220"/>
        <w:ind w:firstLine="540"/>
        <w:jc w:val="both"/>
      </w:pPr>
      <w:r>
        <w:t>2) определение случаев включения в стаж работы в бюджетной сфере периодов работы в учреждениях до передачи их автономному округу или муниципальным образованиям автономного округа, определение перечня таких учреждений;</w:t>
      </w:r>
    </w:p>
    <w:p w:rsidR="007D314D" w:rsidRDefault="007D314D">
      <w:pPr>
        <w:pStyle w:val="ConsPlusNormal"/>
        <w:jc w:val="both"/>
      </w:pPr>
      <w:r>
        <w:t xml:space="preserve">(в ред. </w:t>
      </w:r>
      <w:hyperlink r:id="rId16"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3) организация заключения с фондом договора дополнительного пенсионного обеспечения отдельных категорий граждан для реализации настоящего Закона;</w:t>
      </w:r>
    </w:p>
    <w:p w:rsidR="007D314D" w:rsidRDefault="007D314D">
      <w:pPr>
        <w:pStyle w:val="ConsPlusNormal"/>
        <w:spacing w:before="220"/>
        <w:ind w:firstLine="540"/>
        <w:jc w:val="both"/>
      </w:pPr>
      <w:r>
        <w:t>4) организация финансирования дополнительного пенсионного обеспечения отдельных категорий граждан;</w:t>
      </w:r>
    </w:p>
    <w:p w:rsidR="007D314D" w:rsidRDefault="007D314D">
      <w:pPr>
        <w:pStyle w:val="ConsPlusNormal"/>
        <w:spacing w:before="220"/>
        <w:ind w:firstLine="540"/>
        <w:jc w:val="both"/>
      </w:pPr>
      <w:r>
        <w:t>5) иные полномочия по дополнительному пенсионному обеспечению отдельных категорий граждан в соответствии с федеральным законодательством и законодательством автономного округа.</w:t>
      </w:r>
    </w:p>
    <w:p w:rsidR="007D314D" w:rsidRDefault="007D314D">
      <w:pPr>
        <w:pStyle w:val="ConsPlusNormal"/>
        <w:jc w:val="both"/>
      </w:pPr>
    </w:p>
    <w:p w:rsidR="007D314D" w:rsidRDefault="007D314D">
      <w:pPr>
        <w:pStyle w:val="ConsPlusTitle"/>
        <w:ind w:firstLine="540"/>
        <w:jc w:val="both"/>
        <w:outlineLvl w:val="1"/>
      </w:pPr>
      <w:r>
        <w:t>Статья 5. Категории граждан, имеющих право на дополнительную пенсию</w:t>
      </w:r>
    </w:p>
    <w:p w:rsidR="007D314D" w:rsidRDefault="007D314D">
      <w:pPr>
        <w:pStyle w:val="ConsPlusNormal"/>
        <w:jc w:val="both"/>
      </w:pPr>
    </w:p>
    <w:p w:rsidR="007D314D" w:rsidRDefault="007D314D">
      <w:pPr>
        <w:pStyle w:val="ConsPlusNormal"/>
        <w:ind w:firstLine="540"/>
        <w:jc w:val="both"/>
      </w:pPr>
      <w:r>
        <w:t>1. При соблюдении условий, предусмотренных настоящим Законом, право на дополнительную пенсию имеют следующие категории граждан:</w:t>
      </w:r>
    </w:p>
    <w:p w:rsidR="007D314D" w:rsidRDefault="007D314D">
      <w:pPr>
        <w:pStyle w:val="ConsPlusNormal"/>
        <w:spacing w:before="220"/>
        <w:ind w:firstLine="540"/>
        <w:jc w:val="both"/>
      </w:pPr>
      <w:r>
        <w:t>1) граждане, имеющие достижения и заслуги перед автономным округом:</w:t>
      </w:r>
    </w:p>
    <w:p w:rsidR="007D314D" w:rsidRDefault="007D314D">
      <w:pPr>
        <w:pStyle w:val="ConsPlusNormal"/>
        <w:spacing w:before="220"/>
        <w:ind w:firstLine="540"/>
        <w:jc w:val="both"/>
      </w:pPr>
      <w:r>
        <w:t xml:space="preserve">писатели, являющиеся членами Союза писателей России и состоящие на учете в </w:t>
      </w:r>
      <w:proofErr w:type="spellStart"/>
      <w:r>
        <w:t>Ханты-Мансийской</w:t>
      </w:r>
      <w:proofErr w:type="spellEnd"/>
      <w:r>
        <w:t xml:space="preserve"> окружной организации Союза писателей России;</w:t>
      </w:r>
    </w:p>
    <w:p w:rsidR="007D314D" w:rsidRDefault="007D314D">
      <w:pPr>
        <w:pStyle w:val="ConsPlusNormal"/>
        <w:spacing w:before="220"/>
        <w:ind w:firstLine="540"/>
        <w:jc w:val="both"/>
      </w:pPr>
      <w:r>
        <w:t xml:space="preserve">художники, являющиеся членами Союза художников России и состоящие на учете в </w:t>
      </w:r>
      <w:proofErr w:type="spellStart"/>
      <w:r>
        <w:t>Ханты-Мансийской</w:t>
      </w:r>
      <w:proofErr w:type="spellEnd"/>
      <w:r>
        <w:t xml:space="preserve"> окружной организации Союза художников России;</w:t>
      </w:r>
    </w:p>
    <w:p w:rsidR="007D314D" w:rsidRDefault="007D314D">
      <w:pPr>
        <w:pStyle w:val="ConsPlusNormal"/>
        <w:spacing w:before="220"/>
        <w:ind w:firstLine="540"/>
        <w:jc w:val="both"/>
      </w:pPr>
      <w:r>
        <w:t>граждане, награжденные орденами, являющимися государственными наградами Российской Федерации, в период работы на территории автономного округа;</w:t>
      </w:r>
    </w:p>
    <w:p w:rsidR="007D314D" w:rsidRDefault="007D314D">
      <w:pPr>
        <w:pStyle w:val="ConsPlusNormal"/>
        <w:spacing w:before="220"/>
        <w:ind w:firstLine="540"/>
        <w:jc w:val="both"/>
      </w:pPr>
      <w:r>
        <w:t>2) граждане, имеющие стаж работы в бюджетной сфере;</w:t>
      </w:r>
    </w:p>
    <w:p w:rsidR="007D314D" w:rsidRDefault="007D314D">
      <w:pPr>
        <w:pStyle w:val="ConsPlusNormal"/>
        <w:spacing w:before="220"/>
        <w:ind w:firstLine="540"/>
        <w:jc w:val="both"/>
      </w:pPr>
      <w:r>
        <w:t xml:space="preserve">3) граждане, которым до вступления в силу настоящего Закона установлена дополнительная </w:t>
      </w:r>
      <w:r>
        <w:lastRenderedPageBreak/>
        <w:t xml:space="preserve">пенсия в соответствии с </w:t>
      </w:r>
      <w:hyperlink r:id="rId17"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w:t>
      </w:r>
    </w:p>
    <w:p w:rsidR="007D314D" w:rsidRDefault="007D314D">
      <w:pPr>
        <w:pStyle w:val="ConsPlusNormal"/>
        <w:spacing w:before="220"/>
        <w:ind w:firstLine="540"/>
        <w:jc w:val="both"/>
      </w:pPr>
      <w:r>
        <w:t>2. Гражданину, имеющему право на одновременное получение дополнительных пенсий, устанавливаемых настоящим Законом, дополнительного материального обеспечения, пенсии за выслугу лет и иных выплат к пенсии в соответствии с законодательством автономного округа, устанавливается одна дополнительная пенсия по выбору гражданина.</w:t>
      </w:r>
    </w:p>
    <w:p w:rsidR="007D314D" w:rsidRDefault="007D314D">
      <w:pPr>
        <w:pStyle w:val="ConsPlusNormal"/>
        <w:spacing w:before="220"/>
        <w:ind w:firstLine="540"/>
        <w:jc w:val="both"/>
      </w:pPr>
      <w:r>
        <w:t xml:space="preserve">3. Гражданам, использовавшим право на формирование накопительной части дополнительной пенсии в соответствии с </w:t>
      </w:r>
      <w:hyperlink r:id="rId18"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право на начало формирования накопительной части дополнительной пенсии в соответствии с настоящим Законом не предоставляется.</w:t>
      </w:r>
    </w:p>
    <w:p w:rsidR="007D314D" w:rsidRDefault="007D314D">
      <w:pPr>
        <w:pStyle w:val="ConsPlusNormal"/>
        <w:jc w:val="both"/>
      </w:pPr>
      <w:r>
        <w:t xml:space="preserve">(п. 3 введен </w:t>
      </w:r>
      <w:hyperlink r:id="rId19" w:history="1">
        <w:r>
          <w:rPr>
            <w:color w:val="0000FF"/>
          </w:rPr>
          <w:t>Законом</w:t>
        </w:r>
      </w:hyperlink>
      <w:r>
        <w:t xml:space="preserve"> ХМАО - </w:t>
      </w:r>
      <w:proofErr w:type="spellStart"/>
      <w:r>
        <w:t>Югры</w:t>
      </w:r>
      <w:proofErr w:type="spellEnd"/>
      <w:r>
        <w:t xml:space="preserve"> от 27.04.2016 N 43-оз)</w:t>
      </w:r>
    </w:p>
    <w:p w:rsidR="007D314D" w:rsidRDefault="007D314D">
      <w:pPr>
        <w:pStyle w:val="ConsPlusNormal"/>
        <w:jc w:val="both"/>
      </w:pPr>
    </w:p>
    <w:p w:rsidR="007D314D" w:rsidRDefault="007D314D">
      <w:pPr>
        <w:pStyle w:val="ConsPlusTitle"/>
        <w:ind w:firstLine="540"/>
        <w:jc w:val="both"/>
        <w:outlineLvl w:val="1"/>
      </w:pPr>
      <w:r>
        <w:t>Статья 6. Виды дополнительных пенсий</w:t>
      </w:r>
    </w:p>
    <w:p w:rsidR="007D314D" w:rsidRDefault="007D314D">
      <w:pPr>
        <w:pStyle w:val="ConsPlusNormal"/>
        <w:jc w:val="both"/>
      </w:pPr>
    </w:p>
    <w:p w:rsidR="007D314D" w:rsidRDefault="007D314D">
      <w:pPr>
        <w:pStyle w:val="ConsPlusNormal"/>
        <w:ind w:firstLine="540"/>
        <w:jc w:val="both"/>
      </w:pPr>
      <w:r>
        <w:t>В соответствии с настоящим Законом устанавливаются следующие виды дополнительных пенсий:</w:t>
      </w:r>
    </w:p>
    <w:p w:rsidR="007D314D" w:rsidRDefault="007D314D">
      <w:pPr>
        <w:pStyle w:val="ConsPlusNormal"/>
        <w:spacing w:before="220"/>
        <w:ind w:firstLine="540"/>
        <w:jc w:val="both"/>
      </w:pPr>
      <w:r>
        <w:t>1) дополнительная пенсия гражданам, имеющим достижения и заслуги перед автономным округом;</w:t>
      </w:r>
    </w:p>
    <w:p w:rsidR="007D314D" w:rsidRDefault="007D314D">
      <w:pPr>
        <w:pStyle w:val="ConsPlusNormal"/>
        <w:spacing w:before="220"/>
        <w:ind w:firstLine="540"/>
        <w:jc w:val="both"/>
      </w:pPr>
      <w:r>
        <w:t>2) дополнительная пенсия гражданам, имеющим стаж работы в бюджетной сфере.</w:t>
      </w:r>
    </w:p>
    <w:p w:rsidR="007D314D" w:rsidRDefault="007D314D">
      <w:pPr>
        <w:pStyle w:val="ConsPlusNormal"/>
        <w:jc w:val="both"/>
      </w:pPr>
    </w:p>
    <w:p w:rsidR="007D314D" w:rsidRDefault="007D314D">
      <w:pPr>
        <w:pStyle w:val="ConsPlusTitle"/>
        <w:ind w:firstLine="540"/>
        <w:jc w:val="both"/>
        <w:outlineLvl w:val="1"/>
      </w:pPr>
      <w:r>
        <w:t>Статья 7. Условия назначения пенсии гражданам, имеющим достижения и заслуги перед автономным округом</w:t>
      </w:r>
    </w:p>
    <w:p w:rsidR="007D314D" w:rsidRDefault="007D314D">
      <w:pPr>
        <w:pStyle w:val="ConsPlusNormal"/>
        <w:jc w:val="both"/>
      </w:pPr>
    </w:p>
    <w:p w:rsidR="007D314D" w:rsidRDefault="007D314D">
      <w:pPr>
        <w:pStyle w:val="ConsPlusNormal"/>
        <w:ind w:firstLine="540"/>
        <w:jc w:val="both"/>
      </w:pPr>
      <w:r>
        <w:t>Дополнительная пенсия гражданам, имеющим достижения и заслуги перед автономным округом, назначается при соблюдении следующих условий:</w:t>
      </w:r>
    </w:p>
    <w:p w:rsidR="007D314D" w:rsidRDefault="007D314D">
      <w:pPr>
        <w:pStyle w:val="ConsPlusNormal"/>
        <w:spacing w:before="220"/>
        <w:ind w:firstLine="540"/>
        <w:jc w:val="both"/>
      </w:pPr>
      <w:r>
        <w:t>1) назначение страховой пенсии;</w:t>
      </w:r>
    </w:p>
    <w:p w:rsidR="007D314D" w:rsidRDefault="007D314D">
      <w:pPr>
        <w:pStyle w:val="ConsPlusNormal"/>
        <w:jc w:val="both"/>
      </w:pPr>
      <w:r>
        <w:t xml:space="preserve">(в ред. </w:t>
      </w:r>
      <w:hyperlink r:id="rId20" w:history="1">
        <w:r>
          <w:rPr>
            <w:color w:val="0000FF"/>
          </w:rPr>
          <w:t>Закона</w:t>
        </w:r>
      </w:hyperlink>
      <w:r>
        <w:t xml:space="preserve"> ХМАО - </w:t>
      </w:r>
      <w:proofErr w:type="spellStart"/>
      <w:r>
        <w:t>Югры</w:t>
      </w:r>
      <w:proofErr w:type="spellEnd"/>
      <w:r>
        <w:t xml:space="preserve"> от 16.04.2015 N 38-оз)</w:t>
      </w:r>
    </w:p>
    <w:p w:rsidR="007D314D" w:rsidRDefault="007D314D">
      <w:pPr>
        <w:pStyle w:val="ConsPlusNormal"/>
        <w:spacing w:before="220"/>
        <w:ind w:firstLine="540"/>
        <w:jc w:val="both"/>
      </w:pPr>
      <w:r>
        <w:t>2) прекращение работы по трудовым и гражданско-правовым договорам, предметом которых является выполнение работ или оказание услуг на возмездной основе, а также предпринимательской деятельности (кроме писателей, если объектом их трудовой и предпринимательской деятельности является литературное творчество, и художников, если объектом их трудовой и предпринимательской деятельности является изобразительное искусство), за исключением достижения мужчинами возраста 60 лет, женщинами - 55 лет.</w:t>
      </w:r>
    </w:p>
    <w:p w:rsidR="007D314D" w:rsidRDefault="007D314D">
      <w:pPr>
        <w:pStyle w:val="ConsPlusNormal"/>
        <w:jc w:val="both"/>
      </w:pPr>
    </w:p>
    <w:p w:rsidR="007D314D" w:rsidRDefault="007D314D">
      <w:pPr>
        <w:pStyle w:val="ConsPlusTitle"/>
        <w:ind w:firstLine="540"/>
        <w:jc w:val="both"/>
        <w:outlineLvl w:val="1"/>
      </w:pPr>
      <w:r>
        <w:t>Статья 8. Условия назначения пенсии гражданам, имеющим стаж работы в бюджетной сфере</w:t>
      </w:r>
    </w:p>
    <w:p w:rsidR="007D314D" w:rsidRDefault="007D314D">
      <w:pPr>
        <w:pStyle w:val="ConsPlusNormal"/>
        <w:jc w:val="both"/>
      </w:pPr>
    </w:p>
    <w:p w:rsidR="007D314D" w:rsidRDefault="007D314D">
      <w:pPr>
        <w:pStyle w:val="ConsPlusNormal"/>
        <w:ind w:firstLine="540"/>
        <w:jc w:val="both"/>
      </w:pPr>
      <w:r>
        <w:t>1. Дополнительная пенсия граждан, имеющих стаж работы в бюджетной сфере, может состоять из следующих частей:</w:t>
      </w:r>
    </w:p>
    <w:p w:rsidR="007D314D" w:rsidRDefault="007D314D">
      <w:pPr>
        <w:pStyle w:val="ConsPlusNormal"/>
        <w:spacing w:before="220"/>
        <w:ind w:firstLine="540"/>
        <w:jc w:val="both"/>
      </w:pPr>
      <w:r>
        <w:t>1) базовая часть дополнительной пенсии, сформированная за счет пенсионных взносов из средств бюджета автономного округа;</w:t>
      </w:r>
    </w:p>
    <w:p w:rsidR="007D314D" w:rsidRDefault="007D314D">
      <w:pPr>
        <w:pStyle w:val="ConsPlusNormal"/>
        <w:spacing w:before="220"/>
        <w:ind w:firstLine="540"/>
        <w:jc w:val="both"/>
      </w:pPr>
      <w:r>
        <w:t>2) накопительная часть дополнительной пенсии, сформированная за счет пенсионных взносов граждан и пенсионных взносов из средств бюджета автономного округа.</w:t>
      </w:r>
    </w:p>
    <w:p w:rsidR="007D314D" w:rsidRDefault="007D314D">
      <w:pPr>
        <w:pStyle w:val="ConsPlusNormal"/>
        <w:spacing w:before="220"/>
        <w:ind w:firstLine="540"/>
        <w:jc w:val="both"/>
      </w:pPr>
      <w:r>
        <w:t>2. Базовая часть дополнительной пенсии назначается гражданам, имеющим стаж работы в бюджетной сфере, при соблюдении следующих условий:</w:t>
      </w:r>
    </w:p>
    <w:p w:rsidR="007D314D" w:rsidRDefault="007D314D">
      <w:pPr>
        <w:pStyle w:val="ConsPlusNormal"/>
        <w:spacing w:before="220"/>
        <w:ind w:firstLine="540"/>
        <w:jc w:val="both"/>
      </w:pPr>
      <w:r>
        <w:lastRenderedPageBreak/>
        <w:t>1) назначение страховой пенсии;</w:t>
      </w:r>
    </w:p>
    <w:p w:rsidR="007D314D" w:rsidRDefault="007D314D">
      <w:pPr>
        <w:pStyle w:val="ConsPlusNormal"/>
        <w:jc w:val="both"/>
      </w:pPr>
      <w:r>
        <w:t xml:space="preserve">(в ред. </w:t>
      </w:r>
      <w:hyperlink r:id="rId21" w:history="1">
        <w:r>
          <w:rPr>
            <w:color w:val="0000FF"/>
          </w:rPr>
          <w:t>Закона</w:t>
        </w:r>
      </w:hyperlink>
      <w:r>
        <w:t xml:space="preserve"> ХМАО - </w:t>
      </w:r>
      <w:proofErr w:type="spellStart"/>
      <w:r>
        <w:t>Югры</w:t>
      </w:r>
      <w:proofErr w:type="spellEnd"/>
      <w:r>
        <w:t xml:space="preserve"> от 16.04.2015 N 38-оз)</w:t>
      </w:r>
    </w:p>
    <w:p w:rsidR="007D314D" w:rsidRDefault="007D314D">
      <w:pPr>
        <w:pStyle w:val="ConsPlusNormal"/>
        <w:spacing w:before="220"/>
        <w:ind w:firstLine="540"/>
        <w:jc w:val="both"/>
      </w:pPr>
      <w:r>
        <w:t>2) достижение мужчинами возраста 55 лет, женщинами - 50 лет;</w:t>
      </w:r>
    </w:p>
    <w:p w:rsidR="007D314D" w:rsidRDefault="007D314D">
      <w:pPr>
        <w:pStyle w:val="ConsPlusNormal"/>
        <w:spacing w:before="220"/>
        <w:ind w:firstLine="540"/>
        <w:jc w:val="both"/>
      </w:pPr>
      <w:r>
        <w:t>3) стаж работы в бюджетной сфере не менее 15 лет;</w:t>
      </w:r>
    </w:p>
    <w:p w:rsidR="007D314D" w:rsidRDefault="007D314D">
      <w:pPr>
        <w:pStyle w:val="ConsPlusNormal"/>
        <w:spacing w:before="220"/>
        <w:ind w:firstLine="540"/>
        <w:jc w:val="both"/>
      </w:pPr>
      <w:r>
        <w:t>4) прекращение работы по трудовым и гражданско-правовым договорам, предметом которых является выполнение работ или оказание услуг на возмездной основе, а также предпринимательской деятельности, за исключением достижения мужчинами возраста 60 лет, женщинами - 55 лет.</w:t>
      </w:r>
    </w:p>
    <w:p w:rsidR="007D314D" w:rsidRDefault="007D314D">
      <w:pPr>
        <w:pStyle w:val="ConsPlusNormal"/>
        <w:spacing w:before="220"/>
        <w:ind w:firstLine="540"/>
        <w:jc w:val="both"/>
      </w:pPr>
      <w:r>
        <w:t>3. Право обращения граждан, имеющих стаж работы в бюджетной сфере, за назначением базовой части дополнительной пенсии сохраняется до 31 декабря 2020 года.</w:t>
      </w:r>
    </w:p>
    <w:p w:rsidR="007D314D" w:rsidRDefault="007D314D">
      <w:pPr>
        <w:pStyle w:val="ConsPlusNormal"/>
        <w:spacing w:before="220"/>
        <w:ind w:firstLine="540"/>
        <w:jc w:val="both"/>
      </w:pPr>
      <w:r>
        <w:t>4. Назначение базовой части дополнительной пенсии гарантируется вне зависимости от участия граждан в формировании накопительной части дополнительной пенсии.</w:t>
      </w:r>
    </w:p>
    <w:p w:rsidR="007D314D" w:rsidRDefault="007D314D">
      <w:pPr>
        <w:pStyle w:val="ConsPlusNormal"/>
        <w:spacing w:before="220"/>
        <w:ind w:firstLine="540"/>
        <w:jc w:val="both"/>
      </w:pPr>
      <w:r>
        <w:t>5. Формирование накопительной части дополнительной пенсии за счет пенсионных взносов из средств бюджета автономного округа осуществляется в период трудовой деятельности в бюджетной сфере при наличии у граждан стажа работы в бюджетной сфере не менее пяти лет.</w:t>
      </w:r>
    </w:p>
    <w:p w:rsidR="007D314D" w:rsidRDefault="007D314D">
      <w:pPr>
        <w:pStyle w:val="ConsPlusNormal"/>
        <w:jc w:val="both"/>
      </w:pPr>
      <w:r>
        <w:t xml:space="preserve">(в ред. </w:t>
      </w:r>
      <w:hyperlink r:id="rId22"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6. Накопительная часть сформированной за счет пенсионных взносов из средств бюджета автономного округа дополнительной пенсии гражданам, имеющим стаж работы в бюджетной сфере, назначается при соблюдении следующих условий:</w:t>
      </w:r>
    </w:p>
    <w:p w:rsidR="007D314D" w:rsidRDefault="007D314D">
      <w:pPr>
        <w:pStyle w:val="ConsPlusNormal"/>
        <w:spacing w:before="220"/>
        <w:ind w:firstLine="540"/>
        <w:jc w:val="both"/>
      </w:pPr>
      <w:r>
        <w:t>1) назначение страховой пенсии;</w:t>
      </w:r>
    </w:p>
    <w:p w:rsidR="007D314D" w:rsidRDefault="007D314D">
      <w:pPr>
        <w:pStyle w:val="ConsPlusNormal"/>
        <w:jc w:val="both"/>
      </w:pPr>
      <w:r>
        <w:t xml:space="preserve">(в ред. </w:t>
      </w:r>
      <w:hyperlink r:id="rId23" w:history="1">
        <w:r>
          <w:rPr>
            <w:color w:val="0000FF"/>
          </w:rPr>
          <w:t>Закона</w:t>
        </w:r>
      </w:hyperlink>
      <w:r>
        <w:t xml:space="preserve"> ХМАО - </w:t>
      </w:r>
      <w:proofErr w:type="spellStart"/>
      <w:r>
        <w:t>Югры</w:t>
      </w:r>
      <w:proofErr w:type="spellEnd"/>
      <w:r>
        <w:t xml:space="preserve"> от 16.04.2015 N 38-оз)</w:t>
      </w:r>
    </w:p>
    <w:p w:rsidR="007D314D" w:rsidRDefault="007D314D">
      <w:pPr>
        <w:pStyle w:val="ConsPlusNormal"/>
        <w:spacing w:before="220"/>
        <w:ind w:firstLine="540"/>
        <w:jc w:val="both"/>
      </w:pPr>
      <w:r>
        <w:t>2) участие граждан в формировании накопительной части дополнительной пенсии.</w:t>
      </w:r>
    </w:p>
    <w:p w:rsidR="007D314D" w:rsidRDefault="007D314D">
      <w:pPr>
        <w:pStyle w:val="ConsPlusNormal"/>
        <w:jc w:val="both"/>
      </w:pPr>
    </w:p>
    <w:p w:rsidR="007D314D" w:rsidRDefault="007D314D">
      <w:pPr>
        <w:pStyle w:val="ConsPlusTitle"/>
        <w:ind w:firstLine="540"/>
        <w:jc w:val="both"/>
        <w:outlineLvl w:val="1"/>
      </w:pPr>
      <w:r>
        <w:t>Статья 9. Размеры дополнительных пенсий</w:t>
      </w:r>
    </w:p>
    <w:p w:rsidR="007D314D" w:rsidRDefault="007D314D">
      <w:pPr>
        <w:pStyle w:val="ConsPlusNormal"/>
        <w:jc w:val="both"/>
      </w:pPr>
    </w:p>
    <w:p w:rsidR="007D314D" w:rsidRDefault="007D314D">
      <w:pPr>
        <w:pStyle w:val="ConsPlusNormal"/>
        <w:ind w:firstLine="540"/>
        <w:jc w:val="both"/>
      </w:pPr>
      <w:r>
        <w:t>1. Дополнительная пенсия гражданам, имеющим достижения и заслуги перед автономным округом, назначается в следующих размерах:</w:t>
      </w:r>
    </w:p>
    <w:p w:rsidR="007D314D" w:rsidRDefault="007D314D">
      <w:pPr>
        <w:pStyle w:val="ConsPlusNormal"/>
        <w:spacing w:before="220"/>
        <w:ind w:firstLine="540"/>
        <w:jc w:val="both"/>
      </w:pPr>
      <w:r>
        <w:t xml:space="preserve">1) писателям, являющимся членами Союза писателей России и состоящим на учете в </w:t>
      </w:r>
      <w:proofErr w:type="spellStart"/>
      <w:r>
        <w:t>Ханты-Мансийской</w:t>
      </w:r>
      <w:proofErr w:type="spellEnd"/>
      <w:r>
        <w:t xml:space="preserve"> окружной организации Союза писателей России, и художникам, являющимся членами Союза художников России и состоящим на учете в </w:t>
      </w:r>
      <w:proofErr w:type="spellStart"/>
      <w:r>
        <w:t>Ханты-Мансийской</w:t>
      </w:r>
      <w:proofErr w:type="spellEnd"/>
      <w:r>
        <w:t xml:space="preserve"> окружной организации Союза художников России, - 3989 рублей;</w:t>
      </w:r>
    </w:p>
    <w:p w:rsidR="007D314D" w:rsidRDefault="007D314D">
      <w:pPr>
        <w:pStyle w:val="ConsPlusNormal"/>
        <w:spacing w:before="220"/>
        <w:ind w:firstLine="540"/>
        <w:jc w:val="both"/>
      </w:pPr>
      <w:r>
        <w:t>2) гражданам, награжденным одним орденом, являющимся государственной наградой Российской Федерации, в период работы на территории автономного округа, - 1499 рублей;</w:t>
      </w:r>
    </w:p>
    <w:p w:rsidR="007D314D" w:rsidRDefault="007D314D">
      <w:pPr>
        <w:pStyle w:val="ConsPlusNormal"/>
        <w:spacing w:before="220"/>
        <w:ind w:firstLine="540"/>
        <w:jc w:val="both"/>
      </w:pPr>
      <w:r>
        <w:t>3) гражданам, награжденным двумя орденами, являющимися государственными наградами Российской Федерации, в период работы на территории автономного округа, - 2745 рублей;</w:t>
      </w:r>
    </w:p>
    <w:p w:rsidR="007D314D" w:rsidRDefault="007D314D">
      <w:pPr>
        <w:pStyle w:val="ConsPlusNormal"/>
        <w:spacing w:before="220"/>
        <w:ind w:firstLine="540"/>
        <w:jc w:val="both"/>
      </w:pPr>
      <w:r>
        <w:t>4) гражданам, награжденным тремя и более орденами, являющимися государственными наградами Российской Федерации, в период работы на территории автономного округа, - 3989 рублей.</w:t>
      </w:r>
    </w:p>
    <w:p w:rsidR="007D314D" w:rsidRDefault="007D314D">
      <w:pPr>
        <w:pStyle w:val="ConsPlusNormal"/>
        <w:spacing w:before="220"/>
        <w:ind w:firstLine="540"/>
        <w:jc w:val="both"/>
      </w:pPr>
      <w:r>
        <w:t xml:space="preserve">2. </w:t>
      </w:r>
      <w:hyperlink w:anchor="P183" w:history="1">
        <w:r>
          <w:rPr>
            <w:color w:val="0000FF"/>
          </w:rPr>
          <w:t>Размер</w:t>
        </w:r>
      </w:hyperlink>
      <w:r>
        <w:t xml:space="preserve"> базовой части дополнительной пенсии гражданам, имеющим стаж работы в бюджетной сфере, устанавливается в соответствии с приложением к настоящему Закону.</w:t>
      </w:r>
    </w:p>
    <w:p w:rsidR="007D314D" w:rsidRDefault="007D314D">
      <w:pPr>
        <w:pStyle w:val="ConsPlusNormal"/>
        <w:spacing w:before="220"/>
        <w:ind w:firstLine="540"/>
        <w:jc w:val="both"/>
      </w:pPr>
      <w:r>
        <w:t xml:space="preserve">3. Размер накопительной части дополнительной пенсии гражданам, имеющим стаж работы </w:t>
      </w:r>
      <w:r>
        <w:lastRenderedPageBreak/>
        <w:t xml:space="preserve">в бюджетной сфере, устанавливается на основе актуарных расчетов исходя из величины современной стоимости пенсионных обязательств, учтенных на соответствующих пенсионных счетах, и установленного периода выплаты. Соотношение между размером пенсионных взносов на формирование накопительной части дополнительной пенсии за счет средств бюджета автономного округа и пенсионных взносов граждан устанавливается в </w:t>
      </w:r>
      <w:hyperlink r:id="rId24" w:history="1">
        <w:r>
          <w:rPr>
            <w:color w:val="0000FF"/>
          </w:rPr>
          <w:t>порядке</w:t>
        </w:r>
      </w:hyperlink>
      <w:r>
        <w:t>, определяемом Правительством автономного округа.</w:t>
      </w:r>
    </w:p>
    <w:p w:rsidR="007D314D" w:rsidRDefault="007D314D">
      <w:pPr>
        <w:pStyle w:val="ConsPlusNormal"/>
        <w:spacing w:before="220"/>
        <w:ind w:firstLine="540"/>
        <w:jc w:val="both"/>
      </w:pPr>
      <w:r>
        <w:t xml:space="preserve">4. Дополнительная пенсия, установленная в соответствии с </w:t>
      </w:r>
      <w:hyperlink r:id="rId25"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выплачивается в размерах, установленных до вступления в силу настоящего Закона, за исключением случаев изменения группы инвалидности.</w:t>
      </w:r>
    </w:p>
    <w:p w:rsidR="007D314D" w:rsidRDefault="007D314D">
      <w:pPr>
        <w:pStyle w:val="ConsPlusNormal"/>
        <w:spacing w:before="220"/>
        <w:ind w:firstLine="540"/>
        <w:jc w:val="both"/>
      </w:pPr>
      <w:r>
        <w:t>Указанная пенсия подлежит индексации в соответствии с законодательством автономного округа.</w:t>
      </w:r>
    </w:p>
    <w:p w:rsidR="007D314D" w:rsidRDefault="007D314D">
      <w:pPr>
        <w:pStyle w:val="ConsPlusNormal"/>
        <w:jc w:val="both"/>
      </w:pPr>
      <w:r>
        <w:t xml:space="preserve">(абзац введен </w:t>
      </w:r>
      <w:hyperlink r:id="rId26" w:history="1">
        <w:r>
          <w:rPr>
            <w:color w:val="0000FF"/>
          </w:rPr>
          <w:t>Законом</w:t>
        </w:r>
      </w:hyperlink>
      <w:r>
        <w:t xml:space="preserve"> ХМАО - </w:t>
      </w:r>
      <w:proofErr w:type="spellStart"/>
      <w:r>
        <w:t>Югры</w:t>
      </w:r>
      <w:proofErr w:type="spellEnd"/>
      <w:r>
        <w:t xml:space="preserve"> от 23.02.2013 N 20-оз)</w:t>
      </w:r>
    </w:p>
    <w:p w:rsidR="007D314D" w:rsidRDefault="007D314D">
      <w:pPr>
        <w:pStyle w:val="ConsPlusNormal"/>
        <w:spacing w:before="220"/>
        <w:ind w:firstLine="540"/>
        <w:jc w:val="both"/>
      </w:pPr>
      <w:r>
        <w:t xml:space="preserve">5. Если у гражданина, которому в соответствии с </w:t>
      </w:r>
      <w:hyperlink r:id="rId27"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была установлена дополнительная пенсия к социальной пенсии, изменилась группа инвалидности, дополнительная пенсия назначается в следующих размерах:</w:t>
      </w:r>
    </w:p>
    <w:p w:rsidR="007D314D" w:rsidRDefault="007D314D">
      <w:pPr>
        <w:pStyle w:val="ConsPlusNormal"/>
        <w:spacing w:before="220"/>
        <w:ind w:firstLine="540"/>
        <w:jc w:val="both"/>
      </w:pPr>
      <w:r>
        <w:t>1) к социальной пенсии по случаю потери кормильца и к социальной пенсии инвалидам, инвалидам с детства III группы - 471 рубль;</w:t>
      </w:r>
    </w:p>
    <w:p w:rsidR="007D314D" w:rsidRDefault="007D314D">
      <w:pPr>
        <w:pStyle w:val="ConsPlusNormal"/>
        <w:spacing w:before="220"/>
        <w:ind w:firstLine="540"/>
        <w:jc w:val="both"/>
      </w:pPr>
      <w:r>
        <w:t>2) к социальной пенсии инвалидам с детства I и II групп - 995 рублей.</w:t>
      </w:r>
    </w:p>
    <w:p w:rsidR="007D314D" w:rsidRDefault="007D314D">
      <w:pPr>
        <w:pStyle w:val="ConsPlusNormal"/>
        <w:jc w:val="both"/>
      </w:pPr>
    </w:p>
    <w:p w:rsidR="007D314D" w:rsidRDefault="007D314D">
      <w:pPr>
        <w:pStyle w:val="ConsPlusTitle"/>
        <w:ind w:firstLine="540"/>
        <w:jc w:val="both"/>
        <w:outlineLvl w:val="1"/>
      </w:pPr>
      <w:r>
        <w:t>Статья 10. Назначение и выплата дополнительной пенсии</w:t>
      </w:r>
    </w:p>
    <w:p w:rsidR="007D314D" w:rsidRDefault="007D314D">
      <w:pPr>
        <w:pStyle w:val="ConsPlusNormal"/>
        <w:jc w:val="both"/>
      </w:pPr>
    </w:p>
    <w:p w:rsidR="007D314D" w:rsidRDefault="007D314D">
      <w:pPr>
        <w:pStyle w:val="ConsPlusNormal"/>
        <w:ind w:firstLine="540"/>
        <w:jc w:val="both"/>
      </w:pPr>
      <w:r>
        <w:t xml:space="preserve">1. Назначение и выплата дополнительной пенсии осуществляются по заявлению гражданина в </w:t>
      </w:r>
      <w:hyperlink r:id="rId28" w:history="1">
        <w:r>
          <w:rPr>
            <w:color w:val="0000FF"/>
          </w:rPr>
          <w:t>порядке</w:t>
        </w:r>
      </w:hyperlink>
      <w:r>
        <w:t>, определяемом Правительством автономного округа.</w:t>
      </w:r>
    </w:p>
    <w:p w:rsidR="007D314D" w:rsidRDefault="007D314D">
      <w:pPr>
        <w:pStyle w:val="ConsPlusNormal"/>
        <w:spacing w:before="220"/>
        <w:ind w:firstLine="540"/>
        <w:jc w:val="both"/>
      </w:pPr>
      <w:bookmarkStart w:id="0" w:name="P114"/>
      <w:bookmarkEnd w:id="0"/>
      <w:r>
        <w:t xml:space="preserve">2. Дополнительная пенсия, установленная в соответствии с </w:t>
      </w:r>
      <w:hyperlink r:id="rId29"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выплачивается в сроки, определенные указанным </w:t>
      </w:r>
      <w:hyperlink r:id="rId30" w:history="1">
        <w:r>
          <w:rPr>
            <w:color w:val="0000FF"/>
          </w:rPr>
          <w:t>Законом</w:t>
        </w:r>
      </w:hyperlink>
      <w:r>
        <w:t>.</w:t>
      </w:r>
    </w:p>
    <w:p w:rsidR="007D314D" w:rsidRDefault="007D314D">
      <w:pPr>
        <w:pStyle w:val="ConsPlusNormal"/>
        <w:jc w:val="both"/>
      </w:pPr>
      <w:r>
        <w:t xml:space="preserve">(в ред. Законов ХМАО - </w:t>
      </w:r>
      <w:proofErr w:type="spellStart"/>
      <w:r>
        <w:t>Югры</w:t>
      </w:r>
      <w:proofErr w:type="spellEnd"/>
      <w:r>
        <w:t xml:space="preserve"> от 16.04.2015 </w:t>
      </w:r>
      <w:hyperlink r:id="rId31" w:history="1">
        <w:r>
          <w:rPr>
            <w:color w:val="0000FF"/>
          </w:rPr>
          <w:t>N 38-оз</w:t>
        </w:r>
      </w:hyperlink>
      <w:r>
        <w:t xml:space="preserve">, от 27.04.2016 </w:t>
      </w:r>
      <w:hyperlink r:id="rId32" w:history="1">
        <w:r>
          <w:rPr>
            <w:color w:val="0000FF"/>
          </w:rPr>
          <w:t>N 43-оз</w:t>
        </w:r>
      </w:hyperlink>
      <w:r>
        <w:t>)</w:t>
      </w:r>
    </w:p>
    <w:p w:rsidR="007D314D" w:rsidRDefault="007D314D">
      <w:pPr>
        <w:pStyle w:val="ConsPlusNormal"/>
        <w:spacing w:before="220"/>
        <w:ind w:firstLine="540"/>
        <w:jc w:val="both"/>
      </w:pPr>
      <w:bookmarkStart w:id="1" w:name="P116"/>
      <w:bookmarkEnd w:id="1"/>
      <w:r>
        <w:t xml:space="preserve">3. Накопительная часть дополнительной пенсии, формирование которой началось в период действия </w:t>
      </w:r>
      <w:hyperlink r:id="rId33" w:history="1">
        <w:r>
          <w:rPr>
            <w:color w:val="0000FF"/>
          </w:rPr>
          <w:t>Закона</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назначается и выплачивается на условиях, определенных настоящим Законом, за исключением установления срока, на который назначается накопительная часть дополнительной пенсии. Данный срок устанавливается по выбору гражданина в соответствии с </w:t>
      </w:r>
      <w:hyperlink r:id="rId34" w:history="1">
        <w:r>
          <w:rPr>
            <w:color w:val="0000FF"/>
          </w:rPr>
          <w:t>Законом</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либо в соответствии с настоящим Законом.</w:t>
      </w:r>
    </w:p>
    <w:p w:rsidR="007D314D" w:rsidRDefault="007D314D">
      <w:pPr>
        <w:pStyle w:val="ConsPlusNormal"/>
        <w:jc w:val="both"/>
      </w:pPr>
      <w:r>
        <w:t xml:space="preserve">(в ред. </w:t>
      </w:r>
      <w:hyperlink r:id="rId35"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4. Гражданам, выезжающим на постоянное место жительства в иные субъекты Российской Федерации, выплата назначенной дополнительной пенсии сохраняется.</w:t>
      </w:r>
    </w:p>
    <w:p w:rsidR="007D314D" w:rsidRDefault="007D314D">
      <w:pPr>
        <w:pStyle w:val="ConsPlusNormal"/>
        <w:spacing w:before="220"/>
        <w:ind w:firstLine="540"/>
        <w:jc w:val="both"/>
      </w:pPr>
      <w:r>
        <w:t xml:space="preserve">5. Выплата назначенной дополнительной пенсии сохраняется гражданам, в том числе гражданам, указанным в </w:t>
      </w:r>
      <w:hyperlink w:anchor="P114" w:history="1">
        <w:r>
          <w:rPr>
            <w:color w:val="0000FF"/>
          </w:rPr>
          <w:t>пунктах 2</w:t>
        </w:r>
      </w:hyperlink>
      <w:r>
        <w:t xml:space="preserve"> и </w:t>
      </w:r>
      <w:hyperlink w:anchor="P116" w:history="1">
        <w:r>
          <w:rPr>
            <w:color w:val="0000FF"/>
          </w:rPr>
          <w:t>3</w:t>
        </w:r>
      </w:hyperlink>
      <w:r>
        <w:t xml:space="preserve"> настоящей статьи, возобновившим работу по трудовым и гражданско-правовым договорам, предметом которых является выполнение работ или оказание услуг на возмездной основе, а также предпринимательскую деятельность по достижении мужчинами возраста 60 лет, женщинами - 55 лет.</w:t>
      </w:r>
    </w:p>
    <w:p w:rsidR="007D314D" w:rsidRDefault="007D314D">
      <w:pPr>
        <w:pStyle w:val="ConsPlusNormal"/>
        <w:jc w:val="both"/>
      </w:pPr>
    </w:p>
    <w:p w:rsidR="007D314D" w:rsidRDefault="007D314D">
      <w:pPr>
        <w:pStyle w:val="ConsPlusTitle"/>
        <w:ind w:firstLine="540"/>
        <w:jc w:val="both"/>
        <w:outlineLvl w:val="1"/>
      </w:pPr>
      <w:r>
        <w:t>Статья 11. Стаж работы</w:t>
      </w:r>
    </w:p>
    <w:p w:rsidR="007D314D" w:rsidRDefault="007D314D">
      <w:pPr>
        <w:pStyle w:val="ConsPlusNormal"/>
        <w:jc w:val="both"/>
      </w:pPr>
      <w:r>
        <w:t xml:space="preserve">(в ред. </w:t>
      </w:r>
      <w:hyperlink r:id="rId36"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jc w:val="both"/>
      </w:pPr>
    </w:p>
    <w:p w:rsidR="007D314D" w:rsidRDefault="007D314D">
      <w:pPr>
        <w:pStyle w:val="ConsPlusNormal"/>
        <w:ind w:firstLine="540"/>
        <w:jc w:val="both"/>
      </w:pPr>
      <w:r>
        <w:t>1. Стаж работы исчисляется календарно и определяется на основании записей в трудовой книжке работника, сведений о трудовой деятельности, оформленных в установленном законодательством порядке, и иных подтверждающих документов, предусмотренных федеральным законодательством.</w:t>
      </w:r>
    </w:p>
    <w:p w:rsidR="007D314D" w:rsidRDefault="007D314D">
      <w:pPr>
        <w:pStyle w:val="ConsPlusNormal"/>
        <w:jc w:val="both"/>
      </w:pPr>
      <w:r>
        <w:t xml:space="preserve">(в ред. Законов ХМАО - </w:t>
      </w:r>
      <w:proofErr w:type="spellStart"/>
      <w:r>
        <w:t>Югры</w:t>
      </w:r>
      <w:proofErr w:type="spellEnd"/>
      <w:r>
        <w:t xml:space="preserve"> от 27.04.2016 </w:t>
      </w:r>
      <w:hyperlink r:id="rId37" w:history="1">
        <w:r>
          <w:rPr>
            <w:color w:val="0000FF"/>
          </w:rPr>
          <w:t>N 43-оз</w:t>
        </w:r>
      </w:hyperlink>
      <w:r>
        <w:t xml:space="preserve">, от 24.09.2020 </w:t>
      </w:r>
      <w:hyperlink r:id="rId38" w:history="1">
        <w:r>
          <w:rPr>
            <w:color w:val="0000FF"/>
          </w:rPr>
          <w:t>N 88-оз</w:t>
        </w:r>
      </w:hyperlink>
      <w:r>
        <w:t>)</w:t>
      </w:r>
    </w:p>
    <w:p w:rsidR="007D314D" w:rsidRDefault="007D314D">
      <w:pPr>
        <w:pStyle w:val="ConsPlusNormal"/>
        <w:spacing w:before="220"/>
        <w:ind w:firstLine="540"/>
        <w:jc w:val="both"/>
      </w:pPr>
      <w:bookmarkStart w:id="2" w:name="P126"/>
      <w:bookmarkEnd w:id="2"/>
      <w:r>
        <w:t>2. В стаж работы в бюджетной сфере включаются периоды работы в государственных и муниципальных учреждениях, а также в учреждениях до передачи их автономному округу или муниципальным образованиям автономного округа в соответствии с перечнем и в случаях, определяемых Правительством автономного округа.</w:t>
      </w:r>
    </w:p>
    <w:p w:rsidR="007D314D" w:rsidRDefault="007D314D">
      <w:pPr>
        <w:pStyle w:val="ConsPlusNormal"/>
        <w:jc w:val="both"/>
      </w:pPr>
      <w:r>
        <w:t xml:space="preserve">(в ред. </w:t>
      </w:r>
      <w:hyperlink r:id="rId39" w:history="1">
        <w:r>
          <w:rPr>
            <w:color w:val="0000FF"/>
          </w:rPr>
          <w:t>Закона</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В стаж работы в бюджетной сфере включаются в том числе периоды осуществления полномочий в выборных органах первичных профсоюзных организаций указанных в настоящем пункте учреждений при условии освобождения от работы в связи с избранием на выборные должности.</w:t>
      </w:r>
    </w:p>
    <w:p w:rsidR="007D314D" w:rsidRDefault="007D314D">
      <w:pPr>
        <w:pStyle w:val="ConsPlusNormal"/>
        <w:jc w:val="both"/>
      </w:pPr>
      <w:r>
        <w:t xml:space="preserve">(абзац введен </w:t>
      </w:r>
      <w:hyperlink r:id="rId40" w:history="1">
        <w:r>
          <w:rPr>
            <w:color w:val="0000FF"/>
          </w:rPr>
          <w:t>Законом</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При назначении дополнительной пенсии в стаж работы в первичных профсоюзных организациях засчитываются периоды работы в данных организациях, в совокупности не превышающие пяти лет.</w:t>
      </w:r>
    </w:p>
    <w:p w:rsidR="007D314D" w:rsidRDefault="007D314D">
      <w:pPr>
        <w:pStyle w:val="ConsPlusNormal"/>
        <w:jc w:val="both"/>
      </w:pPr>
      <w:r>
        <w:t xml:space="preserve">(абзац введен </w:t>
      </w:r>
      <w:hyperlink r:id="rId41" w:history="1">
        <w:r>
          <w:rPr>
            <w:color w:val="0000FF"/>
          </w:rPr>
          <w:t>Законом</w:t>
        </w:r>
      </w:hyperlink>
      <w:r>
        <w:t xml:space="preserve"> ХМАО - </w:t>
      </w:r>
      <w:proofErr w:type="spellStart"/>
      <w:r>
        <w:t>Югры</w:t>
      </w:r>
      <w:proofErr w:type="spellEnd"/>
      <w:r>
        <w:t xml:space="preserve"> от 27.04.2016 N 43-оз)</w:t>
      </w:r>
    </w:p>
    <w:p w:rsidR="007D314D" w:rsidRDefault="007D314D">
      <w:pPr>
        <w:pStyle w:val="ConsPlusNormal"/>
        <w:spacing w:before="220"/>
        <w:ind w:firstLine="540"/>
        <w:jc w:val="both"/>
      </w:pPr>
      <w:r>
        <w:t>3. Для назначения базовой части дополнительной пенсии в стаж работы граждан включаются следующие периоды:</w:t>
      </w:r>
    </w:p>
    <w:p w:rsidR="007D314D" w:rsidRDefault="007D314D">
      <w:pPr>
        <w:pStyle w:val="ConsPlusNormal"/>
        <w:spacing w:before="220"/>
        <w:ind w:firstLine="540"/>
        <w:jc w:val="both"/>
      </w:pPr>
      <w:r>
        <w:t>1) стаж государственной гражданской службы автономного округа, муниципальной службы в органах местного самоуправления муниципальных образований автономного округа;</w:t>
      </w:r>
    </w:p>
    <w:p w:rsidR="007D314D" w:rsidRDefault="007D314D">
      <w:pPr>
        <w:pStyle w:val="ConsPlusNormal"/>
        <w:spacing w:before="220"/>
        <w:ind w:firstLine="540"/>
        <w:jc w:val="both"/>
      </w:pPr>
      <w:r>
        <w:t>2) стаж работы на должностях, учрежденных для технического обеспечения деятельности органов государственной власти автономного округа и не отнесенных к должностям государственной гражданской службы автономного округа;</w:t>
      </w:r>
    </w:p>
    <w:p w:rsidR="007D314D" w:rsidRDefault="007D314D">
      <w:pPr>
        <w:pStyle w:val="ConsPlusNormal"/>
        <w:spacing w:before="220"/>
        <w:ind w:firstLine="540"/>
        <w:jc w:val="both"/>
      </w:pPr>
      <w:r>
        <w:t>3) стаж работы на должностях, учрежденных для технического обеспечения деятельности органов местного самоуправления муниципальных образований автономного округа и не отнесенных к должностям муниципальной службы в органах местного самоуправления муниципальных образований автономного округа.</w:t>
      </w:r>
    </w:p>
    <w:p w:rsidR="007D314D" w:rsidRDefault="007D314D">
      <w:pPr>
        <w:pStyle w:val="ConsPlusNormal"/>
        <w:spacing w:before="220"/>
        <w:ind w:firstLine="540"/>
        <w:jc w:val="both"/>
      </w:pPr>
      <w:r>
        <w:t>Указанные периоды, учитываемые при исчислении стажа работы граждан, в совокупности не должны превышать пяти лет.</w:t>
      </w:r>
    </w:p>
    <w:p w:rsidR="007D314D" w:rsidRDefault="007D314D">
      <w:pPr>
        <w:pStyle w:val="ConsPlusNormal"/>
        <w:jc w:val="both"/>
      </w:pPr>
    </w:p>
    <w:p w:rsidR="007D314D" w:rsidRDefault="007D314D">
      <w:pPr>
        <w:pStyle w:val="ConsPlusTitle"/>
        <w:ind w:firstLine="540"/>
        <w:jc w:val="both"/>
        <w:outlineLvl w:val="1"/>
      </w:pPr>
      <w:r>
        <w:t>Статья 12. Срок, на который назначается дополнительная пенсия</w:t>
      </w:r>
    </w:p>
    <w:p w:rsidR="007D314D" w:rsidRDefault="007D314D">
      <w:pPr>
        <w:pStyle w:val="ConsPlusNormal"/>
        <w:jc w:val="both"/>
      </w:pPr>
    </w:p>
    <w:p w:rsidR="007D314D" w:rsidRDefault="007D314D">
      <w:pPr>
        <w:pStyle w:val="ConsPlusNormal"/>
        <w:ind w:firstLine="540"/>
        <w:jc w:val="both"/>
      </w:pPr>
      <w:r>
        <w:t>1. Дополнительная пенсия гражданам, имеющим достижения и заслуги перед автономным округом, назначается пожизненно.</w:t>
      </w:r>
    </w:p>
    <w:p w:rsidR="007D314D" w:rsidRDefault="007D314D">
      <w:pPr>
        <w:pStyle w:val="ConsPlusNormal"/>
        <w:spacing w:before="220"/>
        <w:ind w:firstLine="540"/>
        <w:jc w:val="both"/>
      </w:pPr>
      <w:r>
        <w:t>2. Базовая часть дополнительной пенсии гражданам, имеющим стаж работы в бюджетной сфере, назначается пожизненно.</w:t>
      </w:r>
    </w:p>
    <w:p w:rsidR="007D314D" w:rsidRDefault="007D314D">
      <w:pPr>
        <w:pStyle w:val="ConsPlusNormal"/>
        <w:spacing w:before="220"/>
        <w:ind w:firstLine="540"/>
        <w:jc w:val="both"/>
      </w:pPr>
      <w:r>
        <w:t>3. Накопительная часть дополнительной пенсии гражданам, имеющим стаж работы в бюджетной сфере, сформированная за счет пенсионных взносов из средств бюджета автономного округа, назначается пожизненно.</w:t>
      </w:r>
    </w:p>
    <w:p w:rsidR="007D314D" w:rsidRDefault="007D314D">
      <w:pPr>
        <w:pStyle w:val="ConsPlusNormal"/>
        <w:jc w:val="both"/>
      </w:pPr>
    </w:p>
    <w:p w:rsidR="007D314D" w:rsidRDefault="007D314D">
      <w:pPr>
        <w:pStyle w:val="ConsPlusTitle"/>
        <w:ind w:firstLine="540"/>
        <w:jc w:val="both"/>
        <w:outlineLvl w:val="1"/>
      </w:pPr>
      <w:r>
        <w:t>Статья 13. Источники формирования денежных средств для выплаты дополнительных пенсий отдельным категориям граждан</w:t>
      </w:r>
    </w:p>
    <w:p w:rsidR="007D314D" w:rsidRDefault="007D314D">
      <w:pPr>
        <w:pStyle w:val="ConsPlusNormal"/>
        <w:jc w:val="both"/>
      </w:pPr>
    </w:p>
    <w:p w:rsidR="007D314D" w:rsidRDefault="007D314D">
      <w:pPr>
        <w:pStyle w:val="ConsPlusNormal"/>
        <w:ind w:firstLine="540"/>
        <w:jc w:val="both"/>
      </w:pPr>
      <w:r>
        <w:t>Источниками формирования денежных средств для выплаты фондом дополнительных пенсий отдельным категориям граждан являются бюджет автономного округа, доход, полученный от размещения средств пенсионных резервов фонда, сформированных для выплаты фондом дополнительных пенсий отдельным категориям граждан, а также личные взносы граждан на формирование накопительной части дополнительной пенсии.</w:t>
      </w:r>
    </w:p>
    <w:p w:rsidR="007D314D" w:rsidRDefault="007D314D">
      <w:pPr>
        <w:pStyle w:val="ConsPlusNormal"/>
        <w:jc w:val="both"/>
      </w:pPr>
    </w:p>
    <w:p w:rsidR="007D314D" w:rsidRDefault="007D314D">
      <w:pPr>
        <w:pStyle w:val="ConsPlusTitle"/>
        <w:ind w:firstLine="540"/>
        <w:jc w:val="both"/>
        <w:outlineLvl w:val="1"/>
      </w:pPr>
      <w:r>
        <w:t>Статья 14. Признание утратившими силу отдельных законов автономного округа</w:t>
      </w:r>
    </w:p>
    <w:p w:rsidR="007D314D" w:rsidRDefault="007D314D">
      <w:pPr>
        <w:pStyle w:val="ConsPlusNormal"/>
        <w:jc w:val="both"/>
      </w:pPr>
    </w:p>
    <w:p w:rsidR="007D314D" w:rsidRDefault="007D314D">
      <w:pPr>
        <w:pStyle w:val="ConsPlusNormal"/>
        <w:ind w:firstLine="540"/>
        <w:jc w:val="both"/>
      </w:pPr>
      <w:r>
        <w:t>Со дня вступления в силу настоящего Закона признать утратившими силу:</w:t>
      </w:r>
    </w:p>
    <w:p w:rsidR="007D314D" w:rsidRDefault="007D314D">
      <w:pPr>
        <w:pStyle w:val="ConsPlusNormal"/>
        <w:spacing w:before="220"/>
        <w:ind w:firstLine="540"/>
        <w:jc w:val="both"/>
      </w:pPr>
      <w:r>
        <w:t xml:space="preserve">1) </w:t>
      </w:r>
      <w:hyperlink r:id="rId42" w:history="1">
        <w:r>
          <w:rPr>
            <w:color w:val="0000FF"/>
          </w:rPr>
          <w:t>Закон</w:t>
        </w:r>
      </w:hyperlink>
      <w:r>
        <w:t xml:space="preserve"> Ханты-Мансийского автономного округа - </w:t>
      </w:r>
      <w:proofErr w:type="spellStart"/>
      <w:r>
        <w:t>Югры</w:t>
      </w:r>
      <w:proofErr w:type="spellEnd"/>
      <w:r>
        <w:t xml:space="preserve"> от 16 декабря 2004 года N 81-оз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2004, N 12 (ч. 1), ст. 1783);</w:t>
      </w:r>
    </w:p>
    <w:p w:rsidR="007D314D" w:rsidRDefault="007D314D">
      <w:pPr>
        <w:pStyle w:val="ConsPlusNormal"/>
        <w:spacing w:before="220"/>
        <w:ind w:firstLine="540"/>
        <w:jc w:val="both"/>
      </w:pPr>
      <w:r>
        <w:t xml:space="preserve">2) </w:t>
      </w:r>
      <w:hyperlink r:id="rId43" w:history="1">
        <w:r>
          <w:rPr>
            <w:color w:val="0000FF"/>
          </w:rPr>
          <w:t>Закон</w:t>
        </w:r>
      </w:hyperlink>
      <w:r>
        <w:t xml:space="preserve"> Ханты-Мансийского автономного округа - </w:t>
      </w:r>
      <w:proofErr w:type="spellStart"/>
      <w:r>
        <w:t>Югры</w:t>
      </w:r>
      <w:proofErr w:type="spellEnd"/>
      <w:r>
        <w:t xml:space="preserve"> от 11 ноября 2005 года N 101-оз "О внесении изменений в Закон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2005, N 11, ст. 1286);</w:t>
      </w:r>
    </w:p>
    <w:p w:rsidR="007D314D" w:rsidRDefault="007D314D">
      <w:pPr>
        <w:pStyle w:val="ConsPlusNormal"/>
        <w:spacing w:before="220"/>
        <w:ind w:firstLine="540"/>
        <w:jc w:val="both"/>
      </w:pPr>
      <w:r>
        <w:t xml:space="preserve">3) </w:t>
      </w:r>
      <w:hyperlink r:id="rId44" w:history="1">
        <w:r>
          <w:rPr>
            <w:color w:val="0000FF"/>
          </w:rPr>
          <w:t>Закон</w:t>
        </w:r>
      </w:hyperlink>
      <w:r>
        <w:t xml:space="preserve"> Ханты-Мансийского автономного округа - </w:t>
      </w:r>
      <w:proofErr w:type="spellStart"/>
      <w:r>
        <w:t>Югры</w:t>
      </w:r>
      <w:proofErr w:type="spellEnd"/>
      <w:r>
        <w:t xml:space="preserve"> от 30 ноября 2006 года N 126-оз "О внесении изменений в Закон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2006, N 11 (ч. 1), ст. 1271);</w:t>
      </w:r>
    </w:p>
    <w:p w:rsidR="007D314D" w:rsidRDefault="007D314D">
      <w:pPr>
        <w:pStyle w:val="ConsPlusNormal"/>
        <w:spacing w:before="220"/>
        <w:ind w:firstLine="540"/>
        <w:jc w:val="both"/>
      </w:pPr>
      <w:r>
        <w:t xml:space="preserve">4) </w:t>
      </w:r>
      <w:hyperlink r:id="rId45" w:history="1">
        <w:r>
          <w:rPr>
            <w:color w:val="0000FF"/>
          </w:rPr>
          <w:t>Закон</w:t>
        </w:r>
      </w:hyperlink>
      <w:r>
        <w:t xml:space="preserve"> Ханты-Мансийского автономного округа - </w:t>
      </w:r>
      <w:proofErr w:type="spellStart"/>
      <w:r>
        <w:t>Югры</w:t>
      </w:r>
      <w:proofErr w:type="spellEnd"/>
      <w:r>
        <w:t xml:space="preserve"> от 27 марта 2007 года N 23-оз "О внесении изменений в Закон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2007, N 3, ст. 239);</w:t>
      </w:r>
    </w:p>
    <w:p w:rsidR="007D314D" w:rsidRDefault="007D314D">
      <w:pPr>
        <w:pStyle w:val="ConsPlusNormal"/>
        <w:spacing w:before="220"/>
        <w:ind w:firstLine="540"/>
        <w:jc w:val="both"/>
      </w:pPr>
      <w:r>
        <w:t xml:space="preserve">5) </w:t>
      </w:r>
      <w:hyperlink r:id="rId46" w:history="1">
        <w:r>
          <w:rPr>
            <w:color w:val="0000FF"/>
          </w:rPr>
          <w:t>Закон</w:t>
        </w:r>
      </w:hyperlink>
      <w:r>
        <w:t xml:space="preserve"> Ханты-Мансийского автономного округа - </w:t>
      </w:r>
      <w:proofErr w:type="spellStart"/>
      <w:r>
        <w:t>Югры</w:t>
      </w:r>
      <w:proofErr w:type="spellEnd"/>
      <w:r>
        <w:t xml:space="preserve"> от 16 октября 2007 года N 137-оз "О внесении изменений в Закон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2007, N 10 (ч. 1), ст. 1481);</w:t>
      </w:r>
    </w:p>
    <w:p w:rsidR="007D314D" w:rsidRDefault="007D314D">
      <w:pPr>
        <w:pStyle w:val="ConsPlusNormal"/>
        <w:spacing w:before="220"/>
        <w:ind w:firstLine="540"/>
        <w:jc w:val="both"/>
      </w:pPr>
      <w:r>
        <w:t xml:space="preserve">6) </w:t>
      </w:r>
      <w:hyperlink r:id="rId47" w:history="1">
        <w:r>
          <w:rPr>
            <w:color w:val="0000FF"/>
          </w:rPr>
          <w:t>Закон</w:t>
        </w:r>
      </w:hyperlink>
      <w:r>
        <w:t xml:space="preserve"> Ханты-Мансийского автономного округа - </w:t>
      </w:r>
      <w:proofErr w:type="spellStart"/>
      <w:r>
        <w:t>Югры</w:t>
      </w:r>
      <w:proofErr w:type="spellEnd"/>
      <w:r>
        <w:t xml:space="preserve"> от 22 декабря 2008 года N 162-оз "О внесении изменений в Закон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2008, N 12 (ч. 3), ст. 1930);</w:t>
      </w:r>
    </w:p>
    <w:p w:rsidR="007D314D" w:rsidRDefault="007D314D">
      <w:pPr>
        <w:pStyle w:val="ConsPlusNormal"/>
        <w:spacing w:before="220"/>
        <w:ind w:firstLine="540"/>
        <w:jc w:val="both"/>
      </w:pPr>
      <w:r>
        <w:t xml:space="preserve">7) </w:t>
      </w:r>
      <w:hyperlink r:id="rId48" w:history="1">
        <w:r>
          <w:rPr>
            <w:color w:val="0000FF"/>
          </w:rPr>
          <w:t>Закон</w:t>
        </w:r>
      </w:hyperlink>
      <w:r>
        <w:t xml:space="preserve"> Ханты-Мансийского автономного округа - </w:t>
      </w:r>
      <w:proofErr w:type="spellStart"/>
      <w:r>
        <w:t>Югры</w:t>
      </w:r>
      <w:proofErr w:type="spellEnd"/>
      <w:r>
        <w:t xml:space="preserve"> от 30 марта 2009 года N 18-оз "О внесении изменений в отдельные законы Ханты-Мансийского автономного округа - </w:t>
      </w:r>
      <w:proofErr w:type="spellStart"/>
      <w:r>
        <w:t>Югры</w:t>
      </w:r>
      <w:proofErr w:type="spellEnd"/>
      <w:r>
        <w:t xml:space="preserve"> в связи с созданием автономных учреждений" (Собрание законодательства Ханты-Мансийского автономного округа - </w:t>
      </w:r>
      <w:proofErr w:type="spellStart"/>
      <w:r>
        <w:t>Югры</w:t>
      </w:r>
      <w:proofErr w:type="spellEnd"/>
      <w:r>
        <w:t>, 2009, N 3 (ч. 2), ст. 165);</w:t>
      </w:r>
    </w:p>
    <w:p w:rsidR="007D314D" w:rsidRDefault="007D314D">
      <w:pPr>
        <w:pStyle w:val="ConsPlusNormal"/>
        <w:spacing w:before="220"/>
        <w:ind w:firstLine="540"/>
        <w:jc w:val="both"/>
      </w:pPr>
      <w:r>
        <w:t xml:space="preserve">8) </w:t>
      </w:r>
      <w:hyperlink r:id="rId49" w:history="1">
        <w:r>
          <w:rPr>
            <w:color w:val="0000FF"/>
          </w:rPr>
          <w:t>Закон</w:t>
        </w:r>
      </w:hyperlink>
      <w:r>
        <w:t xml:space="preserve"> Ханты-Мансийского автономного округа - </w:t>
      </w:r>
      <w:proofErr w:type="spellStart"/>
      <w:r>
        <w:t>Югры</w:t>
      </w:r>
      <w:proofErr w:type="spellEnd"/>
      <w:r>
        <w:t xml:space="preserve"> от 10 июля 2009 года N 107-оз "О внесении изменений в статью 5 Закона Ханты-Мансийского автономного округа - </w:t>
      </w:r>
      <w:proofErr w:type="spellStart"/>
      <w:r>
        <w:t>Югры</w:t>
      </w:r>
      <w:proofErr w:type="spellEnd"/>
      <w:r>
        <w:t xml:space="preserve"> "О дополнительном 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2009, N 7 (ч. 1), ст. 583);</w:t>
      </w:r>
    </w:p>
    <w:p w:rsidR="007D314D" w:rsidRDefault="007D314D">
      <w:pPr>
        <w:pStyle w:val="ConsPlusNormal"/>
        <w:spacing w:before="220"/>
        <w:ind w:firstLine="540"/>
        <w:jc w:val="both"/>
      </w:pPr>
      <w:r>
        <w:t xml:space="preserve">9) </w:t>
      </w:r>
      <w:hyperlink r:id="rId50" w:history="1">
        <w:r>
          <w:rPr>
            <w:color w:val="0000FF"/>
          </w:rPr>
          <w:t>Закон</w:t>
        </w:r>
      </w:hyperlink>
      <w:r>
        <w:t xml:space="preserve"> Ханты-Мансийского автономного округа - </w:t>
      </w:r>
      <w:proofErr w:type="spellStart"/>
      <w:r>
        <w:t>Югры</w:t>
      </w:r>
      <w:proofErr w:type="spellEnd"/>
      <w:r>
        <w:t xml:space="preserve"> от 17 декабря 2009 года N 228-оз "О внесении изменений в Закон Ханты-Мансийского автономного округа - </w:t>
      </w:r>
      <w:proofErr w:type="spellStart"/>
      <w:r>
        <w:t>Югры</w:t>
      </w:r>
      <w:proofErr w:type="spellEnd"/>
      <w:r>
        <w:t xml:space="preserve"> "О дополнительном </w:t>
      </w:r>
      <w:r>
        <w:lastRenderedPageBreak/>
        <w:t xml:space="preserve">пенсионном обеспечении отдельных категорий граждан" (Собрание законодательства Ханты-Мансийского автономного округа - </w:t>
      </w:r>
      <w:proofErr w:type="spellStart"/>
      <w:r>
        <w:t>Югры</w:t>
      </w:r>
      <w:proofErr w:type="spellEnd"/>
      <w:r>
        <w:t>, 2009, N 12 (с.) от 19 декабря 2009 года, ст. 1171);</w:t>
      </w:r>
    </w:p>
    <w:p w:rsidR="007D314D" w:rsidRDefault="007D314D">
      <w:pPr>
        <w:pStyle w:val="ConsPlusNormal"/>
        <w:spacing w:before="220"/>
        <w:ind w:firstLine="540"/>
        <w:jc w:val="both"/>
      </w:pPr>
      <w:r>
        <w:t xml:space="preserve">10) </w:t>
      </w:r>
      <w:hyperlink r:id="rId51" w:history="1">
        <w:r>
          <w:rPr>
            <w:color w:val="0000FF"/>
          </w:rPr>
          <w:t>статью 1</w:t>
        </w:r>
      </w:hyperlink>
      <w:r>
        <w:t xml:space="preserve"> Закона Ханты-Мансийского автономного округа - </w:t>
      </w:r>
      <w:proofErr w:type="spellStart"/>
      <w:r>
        <w:t>Югры</w:t>
      </w:r>
      <w:proofErr w:type="spellEnd"/>
      <w:r>
        <w:t xml:space="preserve"> от 29 ноября 2010 года N 191-оз "О внесении изменений в отдельные законы Ханты-Мансийского автономного округа - </w:t>
      </w:r>
      <w:proofErr w:type="spellStart"/>
      <w:r>
        <w:t>Югры</w:t>
      </w:r>
      <w:proofErr w:type="spellEnd"/>
      <w:r>
        <w:t xml:space="preserve"> в сфере дополнительного пенсионного обеспечения и социальной поддержки отдельных категорий граждан в Ханты-Мансийском автономном округе - </w:t>
      </w:r>
      <w:proofErr w:type="spellStart"/>
      <w:r>
        <w:t>Югре</w:t>
      </w:r>
      <w:proofErr w:type="spellEnd"/>
      <w:r>
        <w:t xml:space="preserve">" (Собрание законодательства Ханты-Мансийского автономного округа - </w:t>
      </w:r>
      <w:proofErr w:type="spellStart"/>
      <w:r>
        <w:t>Югры</w:t>
      </w:r>
      <w:proofErr w:type="spellEnd"/>
      <w:r>
        <w:t>, 2010, N 11 (ч. 2), ст. 981).</w:t>
      </w:r>
    </w:p>
    <w:p w:rsidR="007D314D" w:rsidRDefault="007D314D">
      <w:pPr>
        <w:pStyle w:val="ConsPlusNormal"/>
        <w:jc w:val="both"/>
      </w:pPr>
    </w:p>
    <w:p w:rsidR="007D314D" w:rsidRDefault="007D314D">
      <w:pPr>
        <w:pStyle w:val="ConsPlusTitle"/>
        <w:ind w:firstLine="540"/>
        <w:jc w:val="both"/>
        <w:outlineLvl w:val="1"/>
      </w:pPr>
      <w:r>
        <w:t>Статья 15. Вступление в силу настоящего Закона</w:t>
      </w:r>
    </w:p>
    <w:p w:rsidR="007D314D" w:rsidRDefault="007D314D">
      <w:pPr>
        <w:pStyle w:val="ConsPlusNormal"/>
        <w:jc w:val="both"/>
      </w:pPr>
    </w:p>
    <w:p w:rsidR="007D314D" w:rsidRDefault="007D314D">
      <w:pPr>
        <w:pStyle w:val="ConsPlusNormal"/>
        <w:ind w:firstLine="540"/>
        <w:jc w:val="both"/>
      </w:pPr>
      <w:r>
        <w:t>Настоящий Закон вступает в силу по истечении десяти дней со дня его официального опубликования.</w:t>
      </w:r>
    </w:p>
    <w:p w:rsidR="007D314D" w:rsidRDefault="007D314D">
      <w:pPr>
        <w:pStyle w:val="ConsPlusNormal"/>
        <w:jc w:val="both"/>
      </w:pPr>
    </w:p>
    <w:p w:rsidR="007D314D" w:rsidRDefault="007D314D">
      <w:pPr>
        <w:pStyle w:val="ConsPlusNormal"/>
        <w:jc w:val="right"/>
      </w:pPr>
      <w:r>
        <w:t>Губернатор</w:t>
      </w:r>
    </w:p>
    <w:p w:rsidR="007D314D" w:rsidRDefault="007D314D">
      <w:pPr>
        <w:pStyle w:val="ConsPlusNormal"/>
        <w:jc w:val="right"/>
      </w:pPr>
      <w:r>
        <w:t>Ханты-Мансийского</w:t>
      </w:r>
    </w:p>
    <w:p w:rsidR="007D314D" w:rsidRDefault="007D314D">
      <w:pPr>
        <w:pStyle w:val="ConsPlusNormal"/>
        <w:jc w:val="right"/>
      </w:pPr>
      <w:r>
        <w:t xml:space="preserve">автономного округа - </w:t>
      </w:r>
      <w:proofErr w:type="spellStart"/>
      <w:r>
        <w:t>Югры</w:t>
      </w:r>
      <w:proofErr w:type="spellEnd"/>
    </w:p>
    <w:p w:rsidR="007D314D" w:rsidRDefault="007D314D">
      <w:pPr>
        <w:pStyle w:val="ConsPlusNormal"/>
        <w:jc w:val="right"/>
      </w:pPr>
      <w:r>
        <w:t>Н.КОМАРОВА</w:t>
      </w:r>
    </w:p>
    <w:p w:rsidR="007D314D" w:rsidRDefault="007D314D">
      <w:pPr>
        <w:pStyle w:val="ConsPlusNormal"/>
      </w:pPr>
      <w:r>
        <w:t>г. Ханты-Мансийск</w:t>
      </w:r>
    </w:p>
    <w:p w:rsidR="007D314D" w:rsidRDefault="007D314D">
      <w:pPr>
        <w:pStyle w:val="ConsPlusNormal"/>
        <w:spacing w:before="220"/>
      </w:pPr>
      <w:r>
        <w:t>6 июля 2011 года</w:t>
      </w:r>
    </w:p>
    <w:p w:rsidR="007D314D" w:rsidRDefault="007D314D">
      <w:pPr>
        <w:pStyle w:val="ConsPlusNormal"/>
        <w:spacing w:before="220"/>
      </w:pPr>
      <w:r>
        <w:t>N 64-оз</w:t>
      </w:r>
    </w:p>
    <w:p w:rsidR="007D314D" w:rsidRDefault="007D314D">
      <w:pPr>
        <w:pStyle w:val="ConsPlusNormal"/>
        <w:jc w:val="both"/>
      </w:pPr>
    </w:p>
    <w:p w:rsidR="007D314D" w:rsidRDefault="007D314D">
      <w:pPr>
        <w:pStyle w:val="ConsPlusNormal"/>
        <w:jc w:val="both"/>
      </w:pPr>
    </w:p>
    <w:p w:rsidR="007D314D" w:rsidRDefault="007D314D">
      <w:pPr>
        <w:pStyle w:val="ConsPlusNormal"/>
        <w:jc w:val="both"/>
      </w:pPr>
    </w:p>
    <w:p w:rsidR="007D314D" w:rsidRDefault="007D314D">
      <w:pPr>
        <w:pStyle w:val="ConsPlusNormal"/>
        <w:jc w:val="both"/>
      </w:pPr>
    </w:p>
    <w:p w:rsidR="007D314D" w:rsidRDefault="007D314D">
      <w:pPr>
        <w:pStyle w:val="ConsPlusNormal"/>
        <w:jc w:val="both"/>
      </w:pPr>
    </w:p>
    <w:p w:rsidR="007D314D" w:rsidRDefault="007D314D">
      <w:pPr>
        <w:pStyle w:val="ConsPlusNormal"/>
        <w:jc w:val="right"/>
        <w:outlineLvl w:val="0"/>
      </w:pPr>
      <w:r>
        <w:t>Приложение</w:t>
      </w:r>
    </w:p>
    <w:p w:rsidR="007D314D" w:rsidRDefault="007D314D">
      <w:pPr>
        <w:pStyle w:val="ConsPlusNormal"/>
        <w:jc w:val="right"/>
      </w:pPr>
      <w:r>
        <w:t>к Закону Ханты-Мансийского</w:t>
      </w:r>
    </w:p>
    <w:p w:rsidR="007D314D" w:rsidRDefault="007D314D">
      <w:pPr>
        <w:pStyle w:val="ConsPlusNormal"/>
        <w:jc w:val="right"/>
      </w:pPr>
      <w:r>
        <w:t xml:space="preserve">автономного округа - </w:t>
      </w:r>
      <w:proofErr w:type="spellStart"/>
      <w:r>
        <w:t>Югры</w:t>
      </w:r>
      <w:proofErr w:type="spellEnd"/>
    </w:p>
    <w:p w:rsidR="007D314D" w:rsidRDefault="007D314D">
      <w:pPr>
        <w:pStyle w:val="ConsPlusNormal"/>
        <w:jc w:val="right"/>
      </w:pPr>
      <w:r>
        <w:t>от 6 июля 2011 года N 64-оз</w:t>
      </w:r>
    </w:p>
    <w:p w:rsidR="007D314D" w:rsidRDefault="007D314D">
      <w:pPr>
        <w:pStyle w:val="ConsPlusNormal"/>
        <w:jc w:val="both"/>
      </w:pPr>
    </w:p>
    <w:p w:rsidR="007D314D" w:rsidRDefault="007D314D">
      <w:pPr>
        <w:pStyle w:val="ConsPlusTitle"/>
        <w:jc w:val="center"/>
      </w:pPr>
      <w:bookmarkStart w:id="3" w:name="P183"/>
      <w:bookmarkEnd w:id="3"/>
      <w:r>
        <w:t>РАЗМЕР</w:t>
      </w:r>
    </w:p>
    <w:p w:rsidR="007D314D" w:rsidRDefault="007D314D">
      <w:pPr>
        <w:pStyle w:val="ConsPlusTitle"/>
        <w:jc w:val="center"/>
      </w:pPr>
      <w:r>
        <w:t>БАЗОВОЙ ЧАСТИ ДОПОЛНИТЕЛЬНОЙ ПЕНСИИ ГРАЖДАН,</w:t>
      </w:r>
    </w:p>
    <w:p w:rsidR="007D314D" w:rsidRDefault="007D314D">
      <w:pPr>
        <w:pStyle w:val="ConsPlusTitle"/>
        <w:jc w:val="center"/>
      </w:pPr>
      <w:r>
        <w:t>ИМЕЮЩИХ СТАЖ РАБОТЫ В БЮДЖЕТНОЙ СФЕРЕ</w:t>
      </w:r>
    </w:p>
    <w:p w:rsidR="007D314D" w:rsidRDefault="007D314D">
      <w:pPr>
        <w:pStyle w:val="ConsPlusNormal"/>
        <w:jc w:val="both"/>
      </w:pPr>
    </w:p>
    <w:p w:rsidR="007D314D" w:rsidRDefault="007D314D">
      <w:pPr>
        <w:sectPr w:rsidR="007D314D" w:rsidSect="00E163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50"/>
        <w:gridCol w:w="1650"/>
        <w:gridCol w:w="990"/>
        <w:gridCol w:w="990"/>
        <w:gridCol w:w="1155"/>
        <w:gridCol w:w="1155"/>
        <w:gridCol w:w="1155"/>
        <w:gridCol w:w="1155"/>
        <w:gridCol w:w="1155"/>
        <w:gridCol w:w="1155"/>
      </w:tblGrid>
      <w:tr w:rsidR="007D314D">
        <w:tc>
          <w:tcPr>
            <w:tcW w:w="1650" w:type="dxa"/>
            <w:vMerge w:val="restart"/>
          </w:tcPr>
          <w:p w:rsidR="007D314D" w:rsidRDefault="007D314D">
            <w:pPr>
              <w:pStyle w:val="ConsPlusNormal"/>
              <w:jc w:val="center"/>
            </w:pPr>
            <w:r>
              <w:lastRenderedPageBreak/>
              <w:t>Стаж работы в бюджетной сфере (лет)</w:t>
            </w:r>
          </w:p>
        </w:tc>
        <w:tc>
          <w:tcPr>
            <w:tcW w:w="10560" w:type="dxa"/>
            <w:gridSpan w:val="9"/>
          </w:tcPr>
          <w:p w:rsidR="007D314D" w:rsidRDefault="007D314D">
            <w:pPr>
              <w:pStyle w:val="ConsPlusNormal"/>
              <w:jc w:val="center"/>
            </w:pPr>
            <w:r>
              <w:t>Год обращения за назначением/размер базовой части дополнительной пенсии (рублей в месяц)</w:t>
            </w:r>
          </w:p>
        </w:tc>
      </w:tr>
      <w:tr w:rsidR="007D314D">
        <w:tc>
          <w:tcPr>
            <w:tcW w:w="1650" w:type="dxa"/>
            <w:vMerge/>
          </w:tcPr>
          <w:p w:rsidR="007D314D" w:rsidRDefault="007D314D"/>
        </w:tc>
        <w:tc>
          <w:tcPr>
            <w:tcW w:w="1650" w:type="dxa"/>
          </w:tcPr>
          <w:p w:rsidR="007D314D" w:rsidRDefault="007D314D">
            <w:pPr>
              <w:pStyle w:val="ConsPlusNormal"/>
              <w:jc w:val="center"/>
            </w:pPr>
            <w:r>
              <w:t>2011, 2012 годы</w:t>
            </w:r>
          </w:p>
        </w:tc>
        <w:tc>
          <w:tcPr>
            <w:tcW w:w="990" w:type="dxa"/>
          </w:tcPr>
          <w:p w:rsidR="007D314D" w:rsidRDefault="007D314D">
            <w:pPr>
              <w:pStyle w:val="ConsPlusNormal"/>
              <w:jc w:val="center"/>
            </w:pPr>
            <w:r>
              <w:t>2013 год</w:t>
            </w:r>
          </w:p>
        </w:tc>
        <w:tc>
          <w:tcPr>
            <w:tcW w:w="990" w:type="dxa"/>
          </w:tcPr>
          <w:p w:rsidR="007D314D" w:rsidRDefault="007D314D">
            <w:pPr>
              <w:pStyle w:val="ConsPlusNormal"/>
              <w:jc w:val="center"/>
            </w:pPr>
            <w:r>
              <w:t>2014 год</w:t>
            </w:r>
          </w:p>
        </w:tc>
        <w:tc>
          <w:tcPr>
            <w:tcW w:w="1155" w:type="dxa"/>
          </w:tcPr>
          <w:p w:rsidR="007D314D" w:rsidRDefault="007D314D">
            <w:pPr>
              <w:pStyle w:val="ConsPlusNormal"/>
              <w:jc w:val="center"/>
            </w:pPr>
            <w:r>
              <w:t>2015 год</w:t>
            </w:r>
          </w:p>
        </w:tc>
        <w:tc>
          <w:tcPr>
            <w:tcW w:w="1155" w:type="dxa"/>
          </w:tcPr>
          <w:p w:rsidR="007D314D" w:rsidRDefault="007D314D">
            <w:pPr>
              <w:pStyle w:val="ConsPlusNormal"/>
              <w:jc w:val="center"/>
            </w:pPr>
            <w:r>
              <w:t>2016 год</w:t>
            </w:r>
          </w:p>
        </w:tc>
        <w:tc>
          <w:tcPr>
            <w:tcW w:w="1155" w:type="dxa"/>
          </w:tcPr>
          <w:p w:rsidR="007D314D" w:rsidRDefault="007D314D">
            <w:pPr>
              <w:pStyle w:val="ConsPlusNormal"/>
              <w:jc w:val="center"/>
            </w:pPr>
            <w:r>
              <w:t>2017 год</w:t>
            </w:r>
          </w:p>
        </w:tc>
        <w:tc>
          <w:tcPr>
            <w:tcW w:w="1155" w:type="dxa"/>
          </w:tcPr>
          <w:p w:rsidR="007D314D" w:rsidRDefault="007D314D">
            <w:pPr>
              <w:pStyle w:val="ConsPlusNormal"/>
              <w:jc w:val="center"/>
            </w:pPr>
            <w:r>
              <w:t>2018 год</w:t>
            </w:r>
          </w:p>
        </w:tc>
        <w:tc>
          <w:tcPr>
            <w:tcW w:w="1155" w:type="dxa"/>
          </w:tcPr>
          <w:p w:rsidR="007D314D" w:rsidRDefault="007D314D">
            <w:pPr>
              <w:pStyle w:val="ConsPlusNormal"/>
              <w:jc w:val="center"/>
            </w:pPr>
            <w:r>
              <w:t>2019 год</w:t>
            </w:r>
          </w:p>
        </w:tc>
        <w:tc>
          <w:tcPr>
            <w:tcW w:w="1155" w:type="dxa"/>
          </w:tcPr>
          <w:p w:rsidR="007D314D" w:rsidRDefault="007D314D">
            <w:pPr>
              <w:pStyle w:val="ConsPlusNormal"/>
              <w:jc w:val="center"/>
            </w:pPr>
            <w:r>
              <w:t>2020 год</w:t>
            </w:r>
          </w:p>
        </w:tc>
      </w:tr>
      <w:tr w:rsidR="007D314D">
        <w:tc>
          <w:tcPr>
            <w:tcW w:w="1650" w:type="dxa"/>
          </w:tcPr>
          <w:p w:rsidR="007D314D" w:rsidRDefault="007D314D">
            <w:pPr>
              <w:pStyle w:val="ConsPlusNormal"/>
              <w:jc w:val="center"/>
            </w:pPr>
            <w:r>
              <w:t>15</w:t>
            </w:r>
          </w:p>
        </w:tc>
        <w:tc>
          <w:tcPr>
            <w:tcW w:w="1650" w:type="dxa"/>
          </w:tcPr>
          <w:p w:rsidR="007D314D" w:rsidRDefault="007D314D">
            <w:pPr>
              <w:pStyle w:val="ConsPlusNormal"/>
              <w:jc w:val="center"/>
            </w:pPr>
            <w:r>
              <w:t>877</w:t>
            </w:r>
          </w:p>
        </w:tc>
        <w:tc>
          <w:tcPr>
            <w:tcW w:w="990" w:type="dxa"/>
          </w:tcPr>
          <w:p w:rsidR="007D314D" w:rsidRDefault="007D314D">
            <w:pPr>
              <w:pStyle w:val="ConsPlusNormal"/>
              <w:jc w:val="center"/>
            </w:pPr>
            <w:r>
              <w:t>789</w:t>
            </w:r>
          </w:p>
        </w:tc>
        <w:tc>
          <w:tcPr>
            <w:tcW w:w="990" w:type="dxa"/>
          </w:tcPr>
          <w:p w:rsidR="007D314D" w:rsidRDefault="007D314D">
            <w:pPr>
              <w:pStyle w:val="ConsPlusNormal"/>
              <w:jc w:val="center"/>
            </w:pPr>
            <w:r>
              <w:t>702</w:t>
            </w:r>
          </w:p>
        </w:tc>
        <w:tc>
          <w:tcPr>
            <w:tcW w:w="1155" w:type="dxa"/>
          </w:tcPr>
          <w:p w:rsidR="007D314D" w:rsidRDefault="007D314D">
            <w:pPr>
              <w:pStyle w:val="ConsPlusNormal"/>
              <w:jc w:val="center"/>
            </w:pPr>
            <w:r>
              <w:t>614</w:t>
            </w:r>
          </w:p>
        </w:tc>
        <w:tc>
          <w:tcPr>
            <w:tcW w:w="1155" w:type="dxa"/>
          </w:tcPr>
          <w:p w:rsidR="007D314D" w:rsidRDefault="007D314D">
            <w:pPr>
              <w:pStyle w:val="ConsPlusNormal"/>
              <w:jc w:val="center"/>
            </w:pPr>
            <w:r>
              <w:t>526</w:t>
            </w:r>
          </w:p>
        </w:tc>
        <w:tc>
          <w:tcPr>
            <w:tcW w:w="1155" w:type="dxa"/>
          </w:tcPr>
          <w:p w:rsidR="007D314D" w:rsidRDefault="007D314D">
            <w:pPr>
              <w:pStyle w:val="ConsPlusNormal"/>
              <w:jc w:val="center"/>
            </w:pPr>
            <w:r>
              <w:t>439</w:t>
            </w:r>
          </w:p>
        </w:tc>
        <w:tc>
          <w:tcPr>
            <w:tcW w:w="1155" w:type="dxa"/>
          </w:tcPr>
          <w:p w:rsidR="007D314D" w:rsidRDefault="007D314D">
            <w:pPr>
              <w:pStyle w:val="ConsPlusNormal"/>
              <w:jc w:val="center"/>
            </w:pPr>
            <w:r>
              <w:t>351</w:t>
            </w:r>
          </w:p>
        </w:tc>
        <w:tc>
          <w:tcPr>
            <w:tcW w:w="1155" w:type="dxa"/>
          </w:tcPr>
          <w:p w:rsidR="007D314D" w:rsidRDefault="007D314D">
            <w:pPr>
              <w:pStyle w:val="ConsPlusNormal"/>
              <w:jc w:val="center"/>
            </w:pPr>
            <w:r>
              <w:t>263</w:t>
            </w:r>
          </w:p>
        </w:tc>
        <w:tc>
          <w:tcPr>
            <w:tcW w:w="1155" w:type="dxa"/>
          </w:tcPr>
          <w:p w:rsidR="007D314D" w:rsidRDefault="007D314D">
            <w:pPr>
              <w:pStyle w:val="ConsPlusNormal"/>
              <w:jc w:val="center"/>
            </w:pPr>
            <w:r>
              <w:t>175</w:t>
            </w:r>
          </w:p>
        </w:tc>
      </w:tr>
      <w:tr w:rsidR="007D314D">
        <w:tc>
          <w:tcPr>
            <w:tcW w:w="1650" w:type="dxa"/>
          </w:tcPr>
          <w:p w:rsidR="007D314D" w:rsidRDefault="007D314D">
            <w:pPr>
              <w:pStyle w:val="ConsPlusNormal"/>
              <w:jc w:val="center"/>
            </w:pPr>
            <w:r>
              <w:t>16</w:t>
            </w:r>
          </w:p>
        </w:tc>
        <w:tc>
          <w:tcPr>
            <w:tcW w:w="1650" w:type="dxa"/>
          </w:tcPr>
          <w:p w:rsidR="007D314D" w:rsidRDefault="007D314D">
            <w:pPr>
              <w:pStyle w:val="ConsPlusNormal"/>
              <w:jc w:val="center"/>
            </w:pPr>
            <w:r>
              <w:t>891</w:t>
            </w:r>
          </w:p>
        </w:tc>
        <w:tc>
          <w:tcPr>
            <w:tcW w:w="990" w:type="dxa"/>
          </w:tcPr>
          <w:p w:rsidR="007D314D" w:rsidRDefault="007D314D">
            <w:pPr>
              <w:pStyle w:val="ConsPlusNormal"/>
              <w:jc w:val="center"/>
            </w:pPr>
            <w:r>
              <w:t>801</w:t>
            </w:r>
          </w:p>
        </w:tc>
        <w:tc>
          <w:tcPr>
            <w:tcW w:w="990" w:type="dxa"/>
          </w:tcPr>
          <w:p w:rsidR="007D314D" w:rsidRDefault="007D314D">
            <w:pPr>
              <w:pStyle w:val="ConsPlusNormal"/>
              <w:jc w:val="center"/>
            </w:pPr>
            <w:r>
              <w:t>712</w:t>
            </w:r>
          </w:p>
        </w:tc>
        <w:tc>
          <w:tcPr>
            <w:tcW w:w="1155" w:type="dxa"/>
          </w:tcPr>
          <w:p w:rsidR="007D314D" w:rsidRDefault="007D314D">
            <w:pPr>
              <w:pStyle w:val="ConsPlusNormal"/>
              <w:jc w:val="center"/>
            </w:pPr>
            <w:r>
              <w:t>623</w:t>
            </w:r>
          </w:p>
        </w:tc>
        <w:tc>
          <w:tcPr>
            <w:tcW w:w="1155" w:type="dxa"/>
          </w:tcPr>
          <w:p w:rsidR="007D314D" w:rsidRDefault="007D314D">
            <w:pPr>
              <w:pStyle w:val="ConsPlusNormal"/>
              <w:jc w:val="center"/>
            </w:pPr>
            <w:r>
              <w:t>534</w:t>
            </w:r>
          </w:p>
        </w:tc>
        <w:tc>
          <w:tcPr>
            <w:tcW w:w="1155" w:type="dxa"/>
          </w:tcPr>
          <w:p w:rsidR="007D314D" w:rsidRDefault="007D314D">
            <w:pPr>
              <w:pStyle w:val="ConsPlusNormal"/>
              <w:jc w:val="center"/>
            </w:pPr>
            <w:r>
              <w:t>445</w:t>
            </w:r>
          </w:p>
        </w:tc>
        <w:tc>
          <w:tcPr>
            <w:tcW w:w="1155" w:type="dxa"/>
          </w:tcPr>
          <w:p w:rsidR="007D314D" w:rsidRDefault="007D314D">
            <w:pPr>
              <w:pStyle w:val="ConsPlusNormal"/>
              <w:jc w:val="center"/>
            </w:pPr>
            <w:r>
              <w:t>356</w:t>
            </w:r>
          </w:p>
        </w:tc>
        <w:tc>
          <w:tcPr>
            <w:tcW w:w="1155" w:type="dxa"/>
          </w:tcPr>
          <w:p w:rsidR="007D314D" w:rsidRDefault="007D314D">
            <w:pPr>
              <w:pStyle w:val="ConsPlusNormal"/>
              <w:jc w:val="center"/>
            </w:pPr>
            <w:r>
              <w:t>267</w:t>
            </w:r>
          </w:p>
        </w:tc>
        <w:tc>
          <w:tcPr>
            <w:tcW w:w="1155" w:type="dxa"/>
          </w:tcPr>
          <w:p w:rsidR="007D314D" w:rsidRDefault="007D314D">
            <w:pPr>
              <w:pStyle w:val="ConsPlusNormal"/>
              <w:jc w:val="center"/>
            </w:pPr>
            <w:r>
              <w:t>178</w:t>
            </w:r>
          </w:p>
        </w:tc>
      </w:tr>
      <w:tr w:rsidR="007D314D">
        <w:tc>
          <w:tcPr>
            <w:tcW w:w="1650" w:type="dxa"/>
          </w:tcPr>
          <w:p w:rsidR="007D314D" w:rsidRDefault="007D314D">
            <w:pPr>
              <w:pStyle w:val="ConsPlusNormal"/>
              <w:jc w:val="center"/>
            </w:pPr>
            <w:r>
              <w:t>17</w:t>
            </w:r>
          </w:p>
        </w:tc>
        <w:tc>
          <w:tcPr>
            <w:tcW w:w="1650" w:type="dxa"/>
          </w:tcPr>
          <w:p w:rsidR="007D314D" w:rsidRDefault="007D314D">
            <w:pPr>
              <w:pStyle w:val="ConsPlusNormal"/>
              <w:jc w:val="center"/>
            </w:pPr>
            <w:r>
              <w:t>904</w:t>
            </w:r>
          </w:p>
        </w:tc>
        <w:tc>
          <w:tcPr>
            <w:tcW w:w="990" w:type="dxa"/>
          </w:tcPr>
          <w:p w:rsidR="007D314D" w:rsidRDefault="007D314D">
            <w:pPr>
              <w:pStyle w:val="ConsPlusNormal"/>
              <w:jc w:val="center"/>
            </w:pPr>
            <w:r>
              <w:t>814</w:t>
            </w:r>
          </w:p>
        </w:tc>
        <w:tc>
          <w:tcPr>
            <w:tcW w:w="990" w:type="dxa"/>
          </w:tcPr>
          <w:p w:rsidR="007D314D" w:rsidRDefault="007D314D">
            <w:pPr>
              <w:pStyle w:val="ConsPlusNormal"/>
              <w:jc w:val="center"/>
            </w:pPr>
            <w:r>
              <w:t>723</w:t>
            </w:r>
          </w:p>
        </w:tc>
        <w:tc>
          <w:tcPr>
            <w:tcW w:w="1155" w:type="dxa"/>
          </w:tcPr>
          <w:p w:rsidR="007D314D" w:rsidRDefault="007D314D">
            <w:pPr>
              <w:pStyle w:val="ConsPlusNormal"/>
              <w:jc w:val="center"/>
            </w:pPr>
            <w:r>
              <w:t>633</w:t>
            </w:r>
          </w:p>
        </w:tc>
        <w:tc>
          <w:tcPr>
            <w:tcW w:w="1155" w:type="dxa"/>
          </w:tcPr>
          <w:p w:rsidR="007D314D" w:rsidRDefault="007D314D">
            <w:pPr>
              <w:pStyle w:val="ConsPlusNormal"/>
              <w:jc w:val="center"/>
            </w:pPr>
            <w:r>
              <w:t>542</w:t>
            </w:r>
          </w:p>
        </w:tc>
        <w:tc>
          <w:tcPr>
            <w:tcW w:w="1155" w:type="dxa"/>
          </w:tcPr>
          <w:p w:rsidR="007D314D" w:rsidRDefault="007D314D">
            <w:pPr>
              <w:pStyle w:val="ConsPlusNormal"/>
              <w:jc w:val="center"/>
            </w:pPr>
            <w:r>
              <w:t>452</w:t>
            </w:r>
          </w:p>
        </w:tc>
        <w:tc>
          <w:tcPr>
            <w:tcW w:w="1155" w:type="dxa"/>
          </w:tcPr>
          <w:p w:rsidR="007D314D" w:rsidRDefault="007D314D">
            <w:pPr>
              <w:pStyle w:val="ConsPlusNormal"/>
              <w:jc w:val="center"/>
            </w:pPr>
            <w:r>
              <w:t>362</w:t>
            </w:r>
          </w:p>
        </w:tc>
        <w:tc>
          <w:tcPr>
            <w:tcW w:w="1155" w:type="dxa"/>
          </w:tcPr>
          <w:p w:rsidR="007D314D" w:rsidRDefault="007D314D">
            <w:pPr>
              <w:pStyle w:val="ConsPlusNormal"/>
              <w:jc w:val="center"/>
            </w:pPr>
            <w:r>
              <w:t>271</w:t>
            </w:r>
          </w:p>
        </w:tc>
        <w:tc>
          <w:tcPr>
            <w:tcW w:w="1155" w:type="dxa"/>
          </w:tcPr>
          <w:p w:rsidR="007D314D" w:rsidRDefault="007D314D">
            <w:pPr>
              <w:pStyle w:val="ConsPlusNormal"/>
              <w:jc w:val="center"/>
            </w:pPr>
            <w:r>
              <w:t>181</w:t>
            </w:r>
          </w:p>
        </w:tc>
      </w:tr>
      <w:tr w:rsidR="007D314D">
        <w:tc>
          <w:tcPr>
            <w:tcW w:w="1650" w:type="dxa"/>
          </w:tcPr>
          <w:p w:rsidR="007D314D" w:rsidRDefault="007D314D">
            <w:pPr>
              <w:pStyle w:val="ConsPlusNormal"/>
              <w:jc w:val="center"/>
            </w:pPr>
            <w:r>
              <w:t>18</w:t>
            </w:r>
          </w:p>
        </w:tc>
        <w:tc>
          <w:tcPr>
            <w:tcW w:w="1650" w:type="dxa"/>
          </w:tcPr>
          <w:p w:rsidR="007D314D" w:rsidRDefault="007D314D">
            <w:pPr>
              <w:pStyle w:val="ConsPlusNormal"/>
              <w:jc w:val="center"/>
            </w:pPr>
            <w:r>
              <w:t>918</w:t>
            </w:r>
          </w:p>
        </w:tc>
        <w:tc>
          <w:tcPr>
            <w:tcW w:w="990" w:type="dxa"/>
          </w:tcPr>
          <w:p w:rsidR="007D314D" w:rsidRDefault="007D314D">
            <w:pPr>
              <w:pStyle w:val="ConsPlusNormal"/>
              <w:jc w:val="center"/>
            </w:pPr>
            <w:r>
              <w:t>826</w:t>
            </w:r>
          </w:p>
        </w:tc>
        <w:tc>
          <w:tcPr>
            <w:tcW w:w="990" w:type="dxa"/>
          </w:tcPr>
          <w:p w:rsidR="007D314D" w:rsidRDefault="007D314D">
            <w:pPr>
              <w:pStyle w:val="ConsPlusNormal"/>
              <w:jc w:val="center"/>
            </w:pPr>
            <w:r>
              <w:t>734</w:t>
            </w:r>
          </w:p>
        </w:tc>
        <w:tc>
          <w:tcPr>
            <w:tcW w:w="1155" w:type="dxa"/>
          </w:tcPr>
          <w:p w:rsidR="007D314D" w:rsidRDefault="007D314D">
            <w:pPr>
              <w:pStyle w:val="ConsPlusNormal"/>
              <w:jc w:val="center"/>
            </w:pPr>
            <w:r>
              <w:t>642</w:t>
            </w:r>
          </w:p>
        </w:tc>
        <w:tc>
          <w:tcPr>
            <w:tcW w:w="1155" w:type="dxa"/>
          </w:tcPr>
          <w:p w:rsidR="007D314D" w:rsidRDefault="007D314D">
            <w:pPr>
              <w:pStyle w:val="ConsPlusNormal"/>
              <w:jc w:val="center"/>
            </w:pPr>
            <w:r>
              <w:t>551</w:t>
            </w:r>
          </w:p>
        </w:tc>
        <w:tc>
          <w:tcPr>
            <w:tcW w:w="1155" w:type="dxa"/>
          </w:tcPr>
          <w:p w:rsidR="007D314D" w:rsidRDefault="007D314D">
            <w:pPr>
              <w:pStyle w:val="ConsPlusNormal"/>
              <w:jc w:val="center"/>
            </w:pPr>
            <w:r>
              <w:t>459</w:t>
            </w:r>
          </w:p>
        </w:tc>
        <w:tc>
          <w:tcPr>
            <w:tcW w:w="1155" w:type="dxa"/>
          </w:tcPr>
          <w:p w:rsidR="007D314D" w:rsidRDefault="007D314D">
            <w:pPr>
              <w:pStyle w:val="ConsPlusNormal"/>
              <w:jc w:val="center"/>
            </w:pPr>
            <w:r>
              <w:t>367</w:t>
            </w:r>
          </w:p>
        </w:tc>
        <w:tc>
          <w:tcPr>
            <w:tcW w:w="1155" w:type="dxa"/>
          </w:tcPr>
          <w:p w:rsidR="007D314D" w:rsidRDefault="007D314D">
            <w:pPr>
              <w:pStyle w:val="ConsPlusNormal"/>
              <w:jc w:val="center"/>
            </w:pPr>
            <w:r>
              <w:t>275</w:t>
            </w:r>
          </w:p>
        </w:tc>
        <w:tc>
          <w:tcPr>
            <w:tcW w:w="1155" w:type="dxa"/>
          </w:tcPr>
          <w:p w:rsidR="007D314D" w:rsidRDefault="007D314D">
            <w:pPr>
              <w:pStyle w:val="ConsPlusNormal"/>
              <w:jc w:val="center"/>
            </w:pPr>
            <w:r>
              <w:t>184</w:t>
            </w:r>
          </w:p>
        </w:tc>
      </w:tr>
      <w:tr w:rsidR="007D314D">
        <w:tc>
          <w:tcPr>
            <w:tcW w:w="1650" w:type="dxa"/>
          </w:tcPr>
          <w:p w:rsidR="007D314D" w:rsidRDefault="007D314D">
            <w:pPr>
              <w:pStyle w:val="ConsPlusNormal"/>
              <w:jc w:val="center"/>
            </w:pPr>
            <w:r>
              <w:t>19</w:t>
            </w:r>
          </w:p>
        </w:tc>
        <w:tc>
          <w:tcPr>
            <w:tcW w:w="1650" w:type="dxa"/>
          </w:tcPr>
          <w:p w:rsidR="007D314D" w:rsidRDefault="007D314D">
            <w:pPr>
              <w:pStyle w:val="ConsPlusNormal"/>
              <w:jc w:val="center"/>
            </w:pPr>
            <w:r>
              <w:t>931</w:t>
            </w:r>
          </w:p>
        </w:tc>
        <w:tc>
          <w:tcPr>
            <w:tcW w:w="990" w:type="dxa"/>
          </w:tcPr>
          <w:p w:rsidR="007D314D" w:rsidRDefault="007D314D">
            <w:pPr>
              <w:pStyle w:val="ConsPlusNormal"/>
              <w:jc w:val="center"/>
            </w:pPr>
            <w:r>
              <w:t>838</w:t>
            </w:r>
          </w:p>
        </w:tc>
        <w:tc>
          <w:tcPr>
            <w:tcW w:w="990" w:type="dxa"/>
          </w:tcPr>
          <w:p w:rsidR="007D314D" w:rsidRDefault="007D314D">
            <w:pPr>
              <w:pStyle w:val="ConsPlusNormal"/>
              <w:jc w:val="center"/>
            </w:pPr>
            <w:r>
              <w:t>745</w:t>
            </w:r>
          </w:p>
        </w:tc>
        <w:tc>
          <w:tcPr>
            <w:tcW w:w="1155" w:type="dxa"/>
          </w:tcPr>
          <w:p w:rsidR="007D314D" w:rsidRDefault="007D314D">
            <w:pPr>
              <w:pStyle w:val="ConsPlusNormal"/>
              <w:jc w:val="center"/>
            </w:pPr>
            <w:r>
              <w:t>652</w:t>
            </w:r>
          </w:p>
        </w:tc>
        <w:tc>
          <w:tcPr>
            <w:tcW w:w="1155" w:type="dxa"/>
          </w:tcPr>
          <w:p w:rsidR="007D314D" w:rsidRDefault="007D314D">
            <w:pPr>
              <w:pStyle w:val="ConsPlusNormal"/>
              <w:jc w:val="center"/>
            </w:pPr>
            <w:r>
              <w:t>559</w:t>
            </w:r>
          </w:p>
        </w:tc>
        <w:tc>
          <w:tcPr>
            <w:tcW w:w="1155" w:type="dxa"/>
          </w:tcPr>
          <w:p w:rsidR="007D314D" w:rsidRDefault="007D314D">
            <w:pPr>
              <w:pStyle w:val="ConsPlusNormal"/>
              <w:jc w:val="center"/>
            </w:pPr>
            <w:r>
              <w:t>466</w:t>
            </w:r>
          </w:p>
        </w:tc>
        <w:tc>
          <w:tcPr>
            <w:tcW w:w="1155" w:type="dxa"/>
          </w:tcPr>
          <w:p w:rsidR="007D314D" w:rsidRDefault="007D314D">
            <w:pPr>
              <w:pStyle w:val="ConsPlusNormal"/>
              <w:jc w:val="center"/>
            </w:pPr>
            <w:r>
              <w:t>372</w:t>
            </w:r>
          </w:p>
        </w:tc>
        <w:tc>
          <w:tcPr>
            <w:tcW w:w="1155" w:type="dxa"/>
          </w:tcPr>
          <w:p w:rsidR="007D314D" w:rsidRDefault="007D314D">
            <w:pPr>
              <w:pStyle w:val="ConsPlusNormal"/>
              <w:jc w:val="center"/>
            </w:pPr>
            <w:r>
              <w:t>279</w:t>
            </w:r>
          </w:p>
        </w:tc>
        <w:tc>
          <w:tcPr>
            <w:tcW w:w="1155" w:type="dxa"/>
          </w:tcPr>
          <w:p w:rsidR="007D314D" w:rsidRDefault="007D314D">
            <w:pPr>
              <w:pStyle w:val="ConsPlusNormal"/>
              <w:jc w:val="center"/>
            </w:pPr>
            <w:r>
              <w:t>186</w:t>
            </w:r>
          </w:p>
        </w:tc>
      </w:tr>
      <w:tr w:rsidR="007D314D">
        <w:tc>
          <w:tcPr>
            <w:tcW w:w="1650" w:type="dxa"/>
          </w:tcPr>
          <w:p w:rsidR="007D314D" w:rsidRDefault="007D314D">
            <w:pPr>
              <w:pStyle w:val="ConsPlusNormal"/>
              <w:jc w:val="center"/>
            </w:pPr>
            <w:r>
              <w:t>20</w:t>
            </w:r>
          </w:p>
        </w:tc>
        <w:tc>
          <w:tcPr>
            <w:tcW w:w="1650" w:type="dxa"/>
          </w:tcPr>
          <w:p w:rsidR="007D314D" w:rsidRDefault="007D314D">
            <w:pPr>
              <w:pStyle w:val="ConsPlusNormal"/>
              <w:jc w:val="center"/>
            </w:pPr>
            <w:r>
              <w:t>945</w:t>
            </w:r>
          </w:p>
        </w:tc>
        <w:tc>
          <w:tcPr>
            <w:tcW w:w="990" w:type="dxa"/>
          </w:tcPr>
          <w:p w:rsidR="007D314D" w:rsidRDefault="007D314D">
            <w:pPr>
              <w:pStyle w:val="ConsPlusNormal"/>
              <w:jc w:val="center"/>
            </w:pPr>
            <w:r>
              <w:t>850</w:t>
            </w:r>
          </w:p>
        </w:tc>
        <w:tc>
          <w:tcPr>
            <w:tcW w:w="990" w:type="dxa"/>
          </w:tcPr>
          <w:p w:rsidR="007D314D" w:rsidRDefault="007D314D">
            <w:pPr>
              <w:pStyle w:val="ConsPlusNormal"/>
              <w:jc w:val="center"/>
            </w:pPr>
            <w:r>
              <w:t>756</w:t>
            </w:r>
          </w:p>
        </w:tc>
        <w:tc>
          <w:tcPr>
            <w:tcW w:w="1155" w:type="dxa"/>
          </w:tcPr>
          <w:p w:rsidR="007D314D" w:rsidRDefault="007D314D">
            <w:pPr>
              <w:pStyle w:val="ConsPlusNormal"/>
              <w:jc w:val="center"/>
            </w:pPr>
            <w:r>
              <w:t>661</w:t>
            </w:r>
          </w:p>
        </w:tc>
        <w:tc>
          <w:tcPr>
            <w:tcW w:w="1155" w:type="dxa"/>
          </w:tcPr>
          <w:p w:rsidR="007D314D" w:rsidRDefault="007D314D">
            <w:pPr>
              <w:pStyle w:val="ConsPlusNormal"/>
              <w:jc w:val="center"/>
            </w:pPr>
            <w:r>
              <w:t>567</w:t>
            </w:r>
          </w:p>
        </w:tc>
        <w:tc>
          <w:tcPr>
            <w:tcW w:w="1155" w:type="dxa"/>
          </w:tcPr>
          <w:p w:rsidR="007D314D" w:rsidRDefault="007D314D">
            <w:pPr>
              <w:pStyle w:val="ConsPlusNormal"/>
              <w:jc w:val="center"/>
            </w:pPr>
            <w:r>
              <w:t>472</w:t>
            </w:r>
          </w:p>
        </w:tc>
        <w:tc>
          <w:tcPr>
            <w:tcW w:w="1155" w:type="dxa"/>
          </w:tcPr>
          <w:p w:rsidR="007D314D" w:rsidRDefault="007D314D">
            <w:pPr>
              <w:pStyle w:val="ConsPlusNormal"/>
              <w:jc w:val="center"/>
            </w:pPr>
            <w:r>
              <w:t>378</w:t>
            </w:r>
          </w:p>
        </w:tc>
        <w:tc>
          <w:tcPr>
            <w:tcW w:w="1155" w:type="dxa"/>
          </w:tcPr>
          <w:p w:rsidR="007D314D" w:rsidRDefault="007D314D">
            <w:pPr>
              <w:pStyle w:val="ConsPlusNormal"/>
              <w:jc w:val="center"/>
            </w:pPr>
            <w:r>
              <w:t>283</w:t>
            </w:r>
          </w:p>
        </w:tc>
        <w:tc>
          <w:tcPr>
            <w:tcW w:w="1155" w:type="dxa"/>
          </w:tcPr>
          <w:p w:rsidR="007D314D" w:rsidRDefault="007D314D">
            <w:pPr>
              <w:pStyle w:val="ConsPlusNormal"/>
              <w:jc w:val="center"/>
            </w:pPr>
            <w:r>
              <w:t>189</w:t>
            </w:r>
          </w:p>
        </w:tc>
      </w:tr>
      <w:tr w:rsidR="007D314D">
        <w:tc>
          <w:tcPr>
            <w:tcW w:w="1650" w:type="dxa"/>
          </w:tcPr>
          <w:p w:rsidR="007D314D" w:rsidRDefault="007D314D">
            <w:pPr>
              <w:pStyle w:val="ConsPlusNormal"/>
              <w:jc w:val="center"/>
            </w:pPr>
            <w:r>
              <w:t>21</w:t>
            </w:r>
          </w:p>
        </w:tc>
        <w:tc>
          <w:tcPr>
            <w:tcW w:w="1650" w:type="dxa"/>
          </w:tcPr>
          <w:p w:rsidR="007D314D" w:rsidRDefault="007D314D">
            <w:pPr>
              <w:pStyle w:val="ConsPlusNormal"/>
              <w:jc w:val="center"/>
            </w:pPr>
            <w:r>
              <w:t>958</w:t>
            </w:r>
          </w:p>
        </w:tc>
        <w:tc>
          <w:tcPr>
            <w:tcW w:w="990" w:type="dxa"/>
          </w:tcPr>
          <w:p w:rsidR="007D314D" w:rsidRDefault="007D314D">
            <w:pPr>
              <w:pStyle w:val="ConsPlusNormal"/>
              <w:jc w:val="center"/>
            </w:pPr>
            <w:r>
              <w:t>862</w:t>
            </w:r>
          </w:p>
        </w:tc>
        <w:tc>
          <w:tcPr>
            <w:tcW w:w="990" w:type="dxa"/>
          </w:tcPr>
          <w:p w:rsidR="007D314D" w:rsidRDefault="007D314D">
            <w:pPr>
              <w:pStyle w:val="ConsPlusNormal"/>
              <w:jc w:val="center"/>
            </w:pPr>
            <w:r>
              <w:t>766</w:t>
            </w:r>
          </w:p>
        </w:tc>
        <w:tc>
          <w:tcPr>
            <w:tcW w:w="1155" w:type="dxa"/>
          </w:tcPr>
          <w:p w:rsidR="007D314D" w:rsidRDefault="007D314D">
            <w:pPr>
              <w:pStyle w:val="ConsPlusNormal"/>
              <w:jc w:val="center"/>
            </w:pPr>
            <w:r>
              <w:t>671</w:t>
            </w:r>
          </w:p>
        </w:tc>
        <w:tc>
          <w:tcPr>
            <w:tcW w:w="1155" w:type="dxa"/>
          </w:tcPr>
          <w:p w:rsidR="007D314D" w:rsidRDefault="007D314D">
            <w:pPr>
              <w:pStyle w:val="ConsPlusNormal"/>
              <w:jc w:val="center"/>
            </w:pPr>
            <w:r>
              <w:t>575</w:t>
            </w:r>
          </w:p>
        </w:tc>
        <w:tc>
          <w:tcPr>
            <w:tcW w:w="1155" w:type="dxa"/>
          </w:tcPr>
          <w:p w:rsidR="007D314D" w:rsidRDefault="007D314D">
            <w:pPr>
              <w:pStyle w:val="ConsPlusNormal"/>
              <w:jc w:val="center"/>
            </w:pPr>
            <w:r>
              <w:t>479</w:t>
            </w:r>
          </w:p>
        </w:tc>
        <w:tc>
          <w:tcPr>
            <w:tcW w:w="1155" w:type="dxa"/>
          </w:tcPr>
          <w:p w:rsidR="007D314D" w:rsidRDefault="007D314D">
            <w:pPr>
              <w:pStyle w:val="ConsPlusNormal"/>
              <w:jc w:val="center"/>
            </w:pPr>
            <w:r>
              <w:t>383</w:t>
            </w:r>
          </w:p>
        </w:tc>
        <w:tc>
          <w:tcPr>
            <w:tcW w:w="1155" w:type="dxa"/>
          </w:tcPr>
          <w:p w:rsidR="007D314D" w:rsidRDefault="007D314D">
            <w:pPr>
              <w:pStyle w:val="ConsPlusNormal"/>
              <w:jc w:val="center"/>
            </w:pPr>
            <w:r>
              <w:t>287</w:t>
            </w:r>
          </w:p>
        </w:tc>
        <w:tc>
          <w:tcPr>
            <w:tcW w:w="1155" w:type="dxa"/>
          </w:tcPr>
          <w:p w:rsidR="007D314D" w:rsidRDefault="007D314D">
            <w:pPr>
              <w:pStyle w:val="ConsPlusNormal"/>
              <w:jc w:val="center"/>
            </w:pPr>
            <w:r>
              <w:t>182</w:t>
            </w:r>
          </w:p>
        </w:tc>
      </w:tr>
      <w:tr w:rsidR="007D314D">
        <w:tc>
          <w:tcPr>
            <w:tcW w:w="1650" w:type="dxa"/>
          </w:tcPr>
          <w:p w:rsidR="007D314D" w:rsidRDefault="007D314D">
            <w:pPr>
              <w:pStyle w:val="ConsPlusNormal"/>
              <w:jc w:val="center"/>
            </w:pPr>
            <w:r>
              <w:t>22</w:t>
            </w:r>
          </w:p>
        </w:tc>
        <w:tc>
          <w:tcPr>
            <w:tcW w:w="1650" w:type="dxa"/>
          </w:tcPr>
          <w:p w:rsidR="007D314D" w:rsidRDefault="007D314D">
            <w:pPr>
              <w:pStyle w:val="ConsPlusNormal"/>
              <w:jc w:val="center"/>
            </w:pPr>
            <w:r>
              <w:t>972</w:t>
            </w:r>
          </w:p>
        </w:tc>
        <w:tc>
          <w:tcPr>
            <w:tcW w:w="990" w:type="dxa"/>
          </w:tcPr>
          <w:p w:rsidR="007D314D" w:rsidRDefault="007D314D">
            <w:pPr>
              <w:pStyle w:val="ConsPlusNormal"/>
              <w:jc w:val="center"/>
            </w:pPr>
            <w:r>
              <w:t>874</w:t>
            </w:r>
          </w:p>
        </w:tc>
        <w:tc>
          <w:tcPr>
            <w:tcW w:w="990" w:type="dxa"/>
          </w:tcPr>
          <w:p w:rsidR="007D314D" w:rsidRDefault="007D314D">
            <w:pPr>
              <w:pStyle w:val="ConsPlusNormal"/>
              <w:jc w:val="center"/>
            </w:pPr>
            <w:r>
              <w:t>777</w:t>
            </w:r>
          </w:p>
        </w:tc>
        <w:tc>
          <w:tcPr>
            <w:tcW w:w="1155" w:type="dxa"/>
          </w:tcPr>
          <w:p w:rsidR="007D314D" w:rsidRDefault="007D314D">
            <w:pPr>
              <w:pStyle w:val="ConsPlusNormal"/>
              <w:jc w:val="center"/>
            </w:pPr>
            <w:r>
              <w:t>680</w:t>
            </w:r>
          </w:p>
        </w:tc>
        <w:tc>
          <w:tcPr>
            <w:tcW w:w="1155" w:type="dxa"/>
          </w:tcPr>
          <w:p w:rsidR="007D314D" w:rsidRDefault="007D314D">
            <w:pPr>
              <w:pStyle w:val="ConsPlusNormal"/>
              <w:jc w:val="center"/>
            </w:pPr>
            <w:r>
              <w:t>583</w:t>
            </w:r>
          </w:p>
        </w:tc>
        <w:tc>
          <w:tcPr>
            <w:tcW w:w="1155" w:type="dxa"/>
          </w:tcPr>
          <w:p w:rsidR="007D314D" w:rsidRDefault="007D314D">
            <w:pPr>
              <w:pStyle w:val="ConsPlusNormal"/>
              <w:jc w:val="center"/>
            </w:pPr>
            <w:r>
              <w:t>486</w:t>
            </w:r>
          </w:p>
        </w:tc>
        <w:tc>
          <w:tcPr>
            <w:tcW w:w="1155" w:type="dxa"/>
          </w:tcPr>
          <w:p w:rsidR="007D314D" w:rsidRDefault="007D314D">
            <w:pPr>
              <w:pStyle w:val="ConsPlusNormal"/>
              <w:jc w:val="center"/>
            </w:pPr>
            <w:r>
              <w:t>389</w:t>
            </w:r>
          </w:p>
        </w:tc>
        <w:tc>
          <w:tcPr>
            <w:tcW w:w="1155" w:type="dxa"/>
          </w:tcPr>
          <w:p w:rsidR="007D314D" w:rsidRDefault="007D314D">
            <w:pPr>
              <w:pStyle w:val="ConsPlusNormal"/>
              <w:jc w:val="center"/>
            </w:pPr>
            <w:r>
              <w:t>291</w:t>
            </w:r>
          </w:p>
        </w:tc>
        <w:tc>
          <w:tcPr>
            <w:tcW w:w="1155" w:type="dxa"/>
          </w:tcPr>
          <w:p w:rsidR="007D314D" w:rsidRDefault="007D314D">
            <w:pPr>
              <w:pStyle w:val="ConsPlusNormal"/>
              <w:jc w:val="center"/>
            </w:pPr>
            <w:r>
              <w:t>194</w:t>
            </w:r>
          </w:p>
        </w:tc>
      </w:tr>
      <w:tr w:rsidR="007D314D">
        <w:tc>
          <w:tcPr>
            <w:tcW w:w="1650" w:type="dxa"/>
          </w:tcPr>
          <w:p w:rsidR="007D314D" w:rsidRDefault="007D314D">
            <w:pPr>
              <w:pStyle w:val="ConsPlusNormal"/>
              <w:jc w:val="center"/>
            </w:pPr>
            <w:r>
              <w:t>23</w:t>
            </w:r>
          </w:p>
        </w:tc>
        <w:tc>
          <w:tcPr>
            <w:tcW w:w="1650" w:type="dxa"/>
          </w:tcPr>
          <w:p w:rsidR="007D314D" w:rsidRDefault="007D314D">
            <w:pPr>
              <w:pStyle w:val="ConsPlusNormal"/>
              <w:jc w:val="center"/>
            </w:pPr>
            <w:r>
              <w:t>985</w:t>
            </w:r>
          </w:p>
        </w:tc>
        <w:tc>
          <w:tcPr>
            <w:tcW w:w="990" w:type="dxa"/>
          </w:tcPr>
          <w:p w:rsidR="007D314D" w:rsidRDefault="007D314D">
            <w:pPr>
              <w:pStyle w:val="ConsPlusNormal"/>
              <w:jc w:val="center"/>
            </w:pPr>
            <w:r>
              <w:t>887</w:t>
            </w:r>
          </w:p>
        </w:tc>
        <w:tc>
          <w:tcPr>
            <w:tcW w:w="990" w:type="dxa"/>
          </w:tcPr>
          <w:p w:rsidR="007D314D" w:rsidRDefault="007D314D">
            <w:pPr>
              <w:pStyle w:val="ConsPlusNormal"/>
              <w:jc w:val="center"/>
            </w:pPr>
            <w:r>
              <w:t>788</w:t>
            </w:r>
          </w:p>
        </w:tc>
        <w:tc>
          <w:tcPr>
            <w:tcW w:w="1155" w:type="dxa"/>
          </w:tcPr>
          <w:p w:rsidR="007D314D" w:rsidRDefault="007D314D">
            <w:pPr>
              <w:pStyle w:val="ConsPlusNormal"/>
              <w:jc w:val="center"/>
            </w:pPr>
            <w:r>
              <w:t>690</w:t>
            </w:r>
          </w:p>
        </w:tc>
        <w:tc>
          <w:tcPr>
            <w:tcW w:w="1155" w:type="dxa"/>
          </w:tcPr>
          <w:p w:rsidR="007D314D" w:rsidRDefault="007D314D">
            <w:pPr>
              <w:pStyle w:val="ConsPlusNormal"/>
              <w:jc w:val="center"/>
            </w:pPr>
            <w:r>
              <w:t>591</w:t>
            </w:r>
          </w:p>
        </w:tc>
        <w:tc>
          <w:tcPr>
            <w:tcW w:w="1155" w:type="dxa"/>
          </w:tcPr>
          <w:p w:rsidR="007D314D" w:rsidRDefault="007D314D">
            <w:pPr>
              <w:pStyle w:val="ConsPlusNormal"/>
              <w:jc w:val="center"/>
            </w:pPr>
            <w:r>
              <w:t>493</w:t>
            </w:r>
          </w:p>
        </w:tc>
        <w:tc>
          <w:tcPr>
            <w:tcW w:w="1155" w:type="dxa"/>
          </w:tcPr>
          <w:p w:rsidR="007D314D" w:rsidRDefault="007D314D">
            <w:pPr>
              <w:pStyle w:val="ConsPlusNormal"/>
              <w:jc w:val="center"/>
            </w:pPr>
            <w:r>
              <w:t>394</w:t>
            </w:r>
          </w:p>
        </w:tc>
        <w:tc>
          <w:tcPr>
            <w:tcW w:w="1155" w:type="dxa"/>
          </w:tcPr>
          <w:p w:rsidR="007D314D" w:rsidRDefault="007D314D">
            <w:pPr>
              <w:pStyle w:val="ConsPlusNormal"/>
              <w:jc w:val="center"/>
            </w:pPr>
            <w:r>
              <w:t>296</w:t>
            </w:r>
          </w:p>
        </w:tc>
        <w:tc>
          <w:tcPr>
            <w:tcW w:w="1155" w:type="dxa"/>
          </w:tcPr>
          <w:p w:rsidR="007D314D" w:rsidRDefault="007D314D">
            <w:pPr>
              <w:pStyle w:val="ConsPlusNormal"/>
              <w:jc w:val="center"/>
            </w:pPr>
            <w:r>
              <w:t>197</w:t>
            </w:r>
          </w:p>
        </w:tc>
      </w:tr>
      <w:tr w:rsidR="007D314D">
        <w:tc>
          <w:tcPr>
            <w:tcW w:w="1650" w:type="dxa"/>
          </w:tcPr>
          <w:p w:rsidR="007D314D" w:rsidRDefault="007D314D">
            <w:pPr>
              <w:pStyle w:val="ConsPlusNormal"/>
              <w:jc w:val="center"/>
            </w:pPr>
            <w:r>
              <w:t>24</w:t>
            </w:r>
          </w:p>
        </w:tc>
        <w:tc>
          <w:tcPr>
            <w:tcW w:w="1650" w:type="dxa"/>
          </w:tcPr>
          <w:p w:rsidR="007D314D" w:rsidRDefault="007D314D">
            <w:pPr>
              <w:pStyle w:val="ConsPlusNormal"/>
              <w:jc w:val="center"/>
            </w:pPr>
            <w:r>
              <w:t>999</w:t>
            </w:r>
          </w:p>
        </w:tc>
        <w:tc>
          <w:tcPr>
            <w:tcW w:w="990" w:type="dxa"/>
          </w:tcPr>
          <w:p w:rsidR="007D314D" w:rsidRDefault="007D314D">
            <w:pPr>
              <w:pStyle w:val="ConsPlusNormal"/>
              <w:jc w:val="center"/>
            </w:pPr>
            <w:r>
              <w:t>899</w:t>
            </w:r>
          </w:p>
        </w:tc>
        <w:tc>
          <w:tcPr>
            <w:tcW w:w="990" w:type="dxa"/>
          </w:tcPr>
          <w:p w:rsidR="007D314D" w:rsidRDefault="007D314D">
            <w:pPr>
              <w:pStyle w:val="ConsPlusNormal"/>
              <w:jc w:val="center"/>
            </w:pPr>
            <w:r>
              <w:t>799</w:t>
            </w:r>
          </w:p>
        </w:tc>
        <w:tc>
          <w:tcPr>
            <w:tcW w:w="1155" w:type="dxa"/>
          </w:tcPr>
          <w:p w:rsidR="007D314D" w:rsidRDefault="007D314D">
            <w:pPr>
              <w:pStyle w:val="ConsPlusNormal"/>
              <w:jc w:val="center"/>
            </w:pPr>
            <w:r>
              <w:t>699</w:t>
            </w:r>
          </w:p>
        </w:tc>
        <w:tc>
          <w:tcPr>
            <w:tcW w:w="1155" w:type="dxa"/>
          </w:tcPr>
          <w:p w:rsidR="007D314D" w:rsidRDefault="007D314D">
            <w:pPr>
              <w:pStyle w:val="ConsPlusNormal"/>
              <w:jc w:val="center"/>
            </w:pPr>
            <w:r>
              <w:t>599</w:t>
            </w:r>
          </w:p>
        </w:tc>
        <w:tc>
          <w:tcPr>
            <w:tcW w:w="1155" w:type="dxa"/>
          </w:tcPr>
          <w:p w:rsidR="007D314D" w:rsidRDefault="007D314D">
            <w:pPr>
              <w:pStyle w:val="ConsPlusNormal"/>
              <w:jc w:val="center"/>
            </w:pPr>
            <w:r>
              <w:t>499</w:t>
            </w:r>
          </w:p>
        </w:tc>
        <w:tc>
          <w:tcPr>
            <w:tcW w:w="1155" w:type="dxa"/>
          </w:tcPr>
          <w:p w:rsidR="007D314D" w:rsidRDefault="007D314D">
            <w:pPr>
              <w:pStyle w:val="ConsPlusNormal"/>
              <w:jc w:val="center"/>
            </w:pPr>
            <w:r>
              <w:t>399</w:t>
            </w:r>
          </w:p>
        </w:tc>
        <w:tc>
          <w:tcPr>
            <w:tcW w:w="1155" w:type="dxa"/>
          </w:tcPr>
          <w:p w:rsidR="007D314D" w:rsidRDefault="007D314D">
            <w:pPr>
              <w:pStyle w:val="ConsPlusNormal"/>
              <w:jc w:val="center"/>
            </w:pPr>
            <w:r>
              <w:t>300</w:t>
            </w:r>
          </w:p>
        </w:tc>
        <w:tc>
          <w:tcPr>
            <w:tcW w:w="1155" w:type="dxa"/>
          </w:tcPr>
          <w:p w:rsidR="007D314D" w:rsidRDefault="007D314D">
            <w:pPr>
              <w:pStyle w:val="ConsPlusNormal"/>
              <w:jc w:val="center"/>
            </w:pPr>
            <w:r>
              <w:t>200</w:t>
            </w:r>
          </w:p>
        </w:tc>
      </w:tr>
      <w:tr w:rsidR="007D314D">
        <w:tc>
          <w:tcPr>
            <w:tcW w:w="1650" w:type="dxa"/>
          </w:tcPr>
          <w:p w:rsidR="007D314D" w:rsidRDefault="007D314D">
            <w:pPr>
              <w:pStyle w:val="ConsPlusNormal"/>
              <w:jc w:val="center"/>
            </w:pPr>
            <w:r>
              <w:t>25</w:t>
            </w:r>
          </w:p>
        </w:tc>
        <w:tc>
          <w:tcPr>
            <w:tcW w:w="1650" w:type="dxa"/>
          </w:tcPr>
          <w:p w:rsidR="007D314D" w:rsidRDefault="007D314D">
            <w:pPr>
              <w:pStyle w:val="ConsPlusNormal"/>
              <w:jc w:val="center"/>
            </w:pPr>
            <w:r>
              <w:t>1012</w:t>
            </w:r>
          </w:p>
        </w:tc>
        <w:tc>
          <w:tcPr>
            <w:tcW w:w="990" w:type="dxa"/>
          </w:tcPr>
          <w:p w:rsidR="007D314D" w:rsidRDefault="007D314D">
            <w:pPr>
              <w:pStyle w:val="ConsPlusNormal"/>
              <w:jc w:val="center"/>
            </w:pPr>
            <w:r>
              <w:t>911</w:t>
            </w:r>
          </w:p>
        </w:tc>
        <w:tc>
          <w:tcPr>
            <w:tcW w:w="990" w:type="dxa"/>
          </w:tcPr>
          <w:p w:rsidR="007D314D" w:rsidRDefault="007D314D">
            <w:pPr>
              <w:pStyle w:val="ConsPlusNormal"/>
              <w:jc w:val="center"/>
            </w:pPr>
            <w:r>
              <w:t>810</w:t>
            </w:r>
          </w:p>
        </w:tc>
        <w:tc>
          <w:tcPr>
            <w:tcW w:w="1155" w:type="dxa"/>
          </w:tcPr>
          <w:p w:rsidR="007D314D" w:rsidRDefault="007D314D">
            <w:pPr>
              <w:pStyle w:val="ConsPlusNormal"/>
              <w:jc w:val="center"/>
            </w:pPr>
            <w:r>
              <w:t>708</w:t>
            </w:r>
          </w:p>
        </w:tc>
        <w:tc>
          <w:tcPr>
            <w:tcW w:w="1155" w:type="dxa"/>
          </w:tcPr>
          <w:p w:rsidR="007D314D" w:rsidRDefault="007D314D">
            <w:pPr>
              <w:pStyle w:val="ConsPlusNormal"/>
              <w:jc w:val="center"/>
            </w:pPr>
            <w:r>
              <w:t>607</w:t>
            </w:r>
          </w:p>
        </w:tc>
        <w:tc>
          <w:tcPr>
            <w:tcW w:w="1155" w:type="dxa"/>
          </w:tcPr>
          <w:p w:rsidR="007D314D" w:rsidRDefault="007D314D">
            <w:pPr>
              <w:pStyle w:val="ConsPlusNormal"/>
              <w:jc w:val="center"/>
            </w:pPr>
            <w:r>
              <w:t>506</w:t>
            </w:r>
          </w:p>
        </w:tc>
        <w:tc>
          <w:tcPr>
            <w:tcW w:w="1155" w:type="dxa"/>
          </w:tcPr>
          <w:p w:rsidR="007D314D" w:rsidRDefault="007D314D">
            <w:pPr>
              <w:pStyle w:val="ConsPlusNormal"/>
              <w:jc w:val="center"/>
            </w:pPr>
            <w:r>
              <w:t>405</w:t>
            </w:r>
          </w:p>
        </w:tc>
        <w:tc>
          <w:tcPr>
            <w:tcW w:w="1155" w:type="dxa"/>
          </w:tcPr>
          <w:p w:rsidR="007D314D" w:rsidRDefault="007D314D">
            <w:pPr>
              <w:pStyle w:val="ConsPlusNormal"/>
              <w:jc w:val="center"/>
            </w:pPr>
            <w:r>
              <w:t>304</w:t>
            </w:r>
          </w:p>
        </w:tc>
        <w:tc>
          <w:tcPr>
            <w:tcW w:w="1155" w:type="dxa"/>
          </w:tcPr>
          <w:p w:rsidR="007D314D" w:rsidRDefault="007D314D">
            <w:pPr>
              <w:pStyle w:val="ConsPlusNormal"/>
              <w:jc w:val="center"/>
            </w:pPr>
            <w:r>
              <w:t>202</w:t>
            </w:r>
          </w:p>
        </w:tc>
      </w:tr>
    </w:tbl>
    <w:p w:rsidR="007D314D" w:rsidRDefault="007D314D">
      <w:pPr>
        <w:pStyle w:val="ConsPlusNormal"/>
        <w:jc w:val="both"/>
      </w:pPr>
    </w:p>
    <w:p w:rsidR="007D314D" w:rsidRDefault="007D314D">
      <w:pPr>
        <w:pStyle w:val="ConsPlusNormal"/>
        <w:jc w:val="both"/>
      </w:pPr>
    </w:p>
    <w:p w:rsidR="007D314D" w:rsidRDefault="007D314D">
      <w:pPr>
        <w:pStyle w:val="ConsPlusNormal"/>
        <w:pBdr>
          <w:top w:val="single" w:sz="6" w:space="0" w:color="auto"/>
        </w:pBdr>
        <w:spacing w:before="100" w:after="100"/>
        <w:jc w:val="both"/>
        <w:rPr>
          <w:sz w:val="2"/>
          <w:szCs w:val="2"/>
        </w:rPr>
      </w:pPr>
    </w:p>
    <w:p w:rsidR="00614CB8" w:rsidRDefault="00614CB8"/>
    <w:sectPr w:rsidR="00614CB8" w:rsidSect="009225AF">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D314D"/>
    <w:rsid w:val="00000069"/>
    <w:rsid w:val="00000A4B"/>
    <w:rsid w:val="00004191"/>
    <w:rsid w:val="00005246"/>
    <w:rsid w:val="0001171C"/>
    <w:rsid w:val="000123F2"/>
    <w:rsid w:val="00012B60"/>
    <w:rsid w:val="00017130"/>
    <w:rsid w:val="0002357D"/>
    <w:rsid w:val="000245B4"/>
    <w:rsid w:val="0002507E"/>
    <w:rsid w:val="000261C5"/>
    <w:rsid w:val="00026F1F"/>
    <w:rsid w:val="000275A7"/>
    <w:rsid w:val="00030A89"/>
    <w:rsid w:val="00030EBF"/>
    <w:rsid w:val="000311DB"/>
    <w:rsid w:val="000319DE"/>
    <w:rsid w:val="000327CE"/>
    <w:rsid w:val="00032E96"/>
    <w:rsid w:val="00033D32"/>
    <w:rsid w:val="00044C2B"/>
    <w:rsid w:val="000458A6"/>
    <w:rsid w:val="00047855"/>
    <w:rsid w:val="0005009C"/>
    <w:rsid w:val="00050FAE"/>
    <w:rsid w:val="000529A8"/>
    <w:rsid w:val="00052F73"/>
    <w:rsid w:val="000545D4"/>
    <w:rsid w:val="00054A2B"/>
    <w:rsid w:val="00055F0E"/>
    <w:rsid w:val="00056F48"/>
    <w:rsid w:val="0006086C"/>
    <w:rsid w:val="00061764"/>
    <w:rsid w:val="00061A1F"/>
    <w:rsid w:val="00070490"/>
    <w:rsid w:val="0007065F"/>
    <w:rsid w:val="00072AA1"/>
    <w:rsid w:val="00072D97"/>
    <w:rsid w:val="000749C7"/>
    <w:rsid w:val="00076968"/>
    <w:rsid w:val="00076F4A"/>
    <w:rsid w:val="000778A2"/>
    <w:rsid w:val="0008030F"/>
    <w:rsid w:val="00081FB3"/>
    <w:rsid w:val="00083437"/>
    <w:rsid w:val="00084248"/>
    <w:rsid w:val="000844CD"/>
    <w:rsid w:val="00085E75"/>
    <w:rsid w:val="00087A21"/>
    <w:rsid w:val="00090485"/>
    <w:rsid w:val="0009335D"/>
    <w:rsid w:val="000935DF"/>
    <w:rsid w:val="000935EF"/>
    <w:rsid w:val="00093C84"/>
    <w:rsid w:val="00095BC7"/>
    <w:rsid w:val="00096EA1"/>
    <w:rsid w:val="00097AC9"/>
    <w:rsid w:val="000A034E"/>
    <w:rsid w:val="000A5179"/>
    <w:rsid w:val="000A64D5"/>
    <w:rsid w:val="000A7B26"/>
    <w:rsid w:val="000A7C72"/>
    <w:rsid w:val="000B2F98"/>
    <w:rsid w:val="000B382C"/>
    <w:rsid w:val="000B4FE4"/>
    <w:rsid w:val="000B7F44"/>
    <w:rsid w:val="000C3BBF"/>
    <w:rsid w:val="000C3EA6"/>
    <w:rsid w:val="000C516B"/>
    <w:rsid w:val="000C6DB4"/>
    <w:rsid w:val="000C7242"/>
    <w:rsid w:val="000D01F6"/>
    <w:rsid w:val="000D07D8"/>
    <w:rsid w:val="000D092D"/>
    <w:rsid w:val="000D4D85"/>
    <w:rsid w:val="000D5C79"/>
    <w:rsid w:val="000D7062"/>
    <w:rsid w:val="000E2661"/>
    <w:rsid w:val="000E2F27"/>
    <w:rsid w:val="000E725E"/>
    <w:rsid w:val="000F0371"/>
    <w:rsid w:val="000F0DCC"/>
    <w:rsid w:val="000F0E8B"/>
    <w:rsid w:val="000F2DC0"/>
    <w:rsid w:val="000F3D52"/>
    <w:rsid w:val="000F4F35"/>
    <w:rsid w:val="000F5AC9"/>
    <w:rsid w:val="000F6841"/>
    <w:rsid w:val="000F6BDE"/>
    <w:rsid w:val="00100293"/>
    <w:rsid w:val="00103B44"/>
    <w:rsid w:val="00105018"/>
    <w:rsid w:val="00105575"/>
    <w:rsid w:val="00107DCE"/>
    <w:rsid w:val="001106F8"/>
    <w:rsid w:val="00110FE8"/>
    <w:rsid w:val="00111677"/>
    <w:rsid w:val="001124A3"/>
    <w:rsid w:val="0011258D"/>
    <w:rsid w:val="001126B7"/>
    <w:rsid w:val="00114EF7"/>
    <w:rsid w:val="001150D2"/>
    <w:rsid w:val="00116DF3"/>
    <w:rsid w:val="00117CA3"/>
    <w:rsid w:val="001238E8"/>
    <w:rsid w:val="001243E0"/>
    <w:rsid w:val="001247A8"/>
    <w:rsid w:val="00124807"/>
    <w:rsid w:val="00124A1E"/>
    <w:rsid w:val="00126828"/>
    <w:rsid w:val="00127A72"/>
    <w:rsid w:val="00131D5B"/>
    <w:rsid w:val="001372A4"/>
    <w:rsid w:val="00140194"/>
    <w:rsid w:val="001402FB"/>
    <w:rsid w:val="00141799"/>
    <w:rsid w:val="001417D3"/>
    <w:rsid w:val="00144EE6"/>
    <w:rsid w:val="00145AFA"/>
    <w:rsid w:val="00146FEE"/>
    <w:rsid w:val="0014736A"/>
    <w:rsid w:val="00147CE5"/>
    <w:rsid w:val="00147F68"/>
    <w:rsid w:val="00151CB4"/>
    <w:rsid w:val="00153083"/>
    <w:rsid w:val="00157D6C"/>
    <w:rsid w:val="00157DA7"/>
    <w:rsid w:val="00162076"/>
    <w:rsid w:val="00166430"/>
    <w:rsid w:val="00167B66"/>
    <w:rsid w:val="00171AEA"/>
    <w:rsid w:val="001728BF"/>
    <w:rsid w:val="00173150"/>
    <w:rsid w:val="00173684"/>
    <w:rsid w:val="00173D1C"/>
    <w:rsid w:val="00175D56"/>
    <w:rsid w:val="0018298A"/>
    <w:rsid w:val="001862CF"/>
    <w:rsid w:val="00187AD4"/>
    <w:rsid w:val="00191625"/>
    <w:rsid w:val="00192837"/>
    <w:rsid w:val="0019399E"/>
    <w:rsid w:val="00193C6C"/>
    <w:rsid w:val="00195405"/>
    <w:rsid w:val="00195F56"/>
    <w:rsid w:val="001967D5"/>
    <w:rsid w:val="001A0695"/>
    <w:rsid w:val="001A1675"/>
    <w:rsid w:val="001A4CD1"/>
    <w:rsid w:val="001B55F9"/>
    <w:rsid w:val="001B59D4"/>
    <w:rsid w:val="001B6A33"/>
    <w:rsid w:val="001B6C21"/>
    <w:rsid w:val="001B6F8C"/>
    <w:rsid w:val="001C1C99"/>
    <w:rsid w:val="001C3110"/>
    <w:rsid w:val="001C47A7"/>
    <w:rsid w:val="001C4E81"/>
    <w:rsid w:val="001C52B3"/>
    <w:rsid w:val="001D0648"/>
    <w:rsid w:val="001D180C"/>
    <w:rsid w:val="001D6C12"/>
    <w:rsid w:val="001E4DB2"/>
    <w:rsid w:val="001E6774"/>
    <w:rsid w:val="001E6B5D"/>
    <w:rsid w:val="001E7C47"/>
    <w:rsid w:val="001F2DF7"/>
    <w:rsid w:val="001F38A7"/>
    <w:rsid w:val="001F6866"/>
    <w:rsid w:val="001F72DB"/>
    <w:rsid w:val="001F744B"/>
    <w:rsid w:val="001F7E31"/>
    <w:rsid w:val="0020114A"/>
    <w:rsid w:val="00201577"/>
    <w:rsid w:val="00205D9D"/>
    <w:rsid w:val="0020608D"/>
    <w:rsid w:val="00206FF6"/>
    <w:rsid w:val="0021019D"/>
    <w:rsid w:val="002119AB"/>
    <w:rsid w:val="00211CD4"/>
    <w:rsid w:val="00211F09"/>
    <w:rsid w:val="00212D25"/>
    <w:rsid w:val="002138F8"/>
    <w:rsid w:val="00214A65"/>
    <w:rsid w:val="00216BFD"/>
    <w:rsid w:val="002208DF"/>
    <w:rsid w:val="00222240"/>
    <w:rsid w:val="00222484"/>
    <w:rsid w:val="002264D4"/>
    <w:rsid w:val="00231689"/>
    <w:rsid w:val="0023367C"/>
    <w:rsid w:val="002337E9"/>
    <w:rsid w:val="0023496A"/>
    <w:rsid w:val="00235521"/>
    <w:rsid w:val="00235F05"/>
    <w:rsid w:val="00237584"/>
    <w:rsid w:val="00237BE6"/>
    <w:rsid w:val="00241EE1"/>
    <w:rsid w:val="00242167"/>
    <w:rsid w:val="00242691"/>
    <w:rsid w:val="00242752"/>
    <w:rsid w:val="002433EE"/>
    <w:rsid w:val="0024430F"/>
    <w:rsid w:val="00246906"/>
    <w:rsid w:val="00246C47"/>
    <w:rsid w:val="00251392"/>
    <w:rsid w:val="0025461D"/>
    <w:rsid w:val="00254769"/>
    <w:rsid w:val="00254819"/>
    <w:rsid w:val="00255846"/>
    <w:rsid w:val="00256302"/>
    <w:rsid w:val="00260BEF"/>
    <w:rsid w:val="00261ED4"/>
    <w:rsid w:val="002623EB"/>
    <w:rsid w:val="00262D7E"/>
    <w:rsid w:val="0026335F"/>
    <w:rsid w:val="00263FF2"/>
    <w:rsid w:val="002658FF"/>
    <w:rsid w:val="00265F8E"/>
    <w:rsid w:val="0026607C"/>
    <w:rsid w:val="002660DE"/>
    <w:rsid w:val="002701D1"/>
    <w:rsid w:val="00273E9C"/>
    <w:rsid w:val="00280159"/>
    <w:rsid w:val="0028094B"/>
    <w:rsid w:val="00282E98"/>
    <w:rsid w:val="002843F8"/>
    <w:rsid w:val="00284A5C"/>
    <w:rsid w:val="002850B7"/>
    <w:rsid w:val="00285693"/>
    <w:rsid w:val="0028779E"/>
    <w:rsid w:val="00290BD8"/>
    <w:rsid w:val="00290E78"/>
    <w:rsid w:val="002914D9"/>
    <w:rsid w:val="00293AA5"/>
    <w:rsid w:val="00296E7D"/>
    <w:rsid w:val="002A08E5"/>
    <w:rsid w:val="002A1372"/>
    <w:rsid w:val="002A2CE4"/>
    <w:rsid w:val="002A41BF"/>
    <w:rsid w:val="002A54FE"/>
    <w:rsid w:val="002A6642"/>
    <w:rsid w:val="002A6D33"/>
    <w:rsid w:val="002A70AD"/>
    <w:rsid w:val="002B0C3D"/>
    <w:rsid w:val="002B182F"/>
    <w:rsid w:val="002B263E"/>
    <w:rsid w:val="002B5AE0"/>
    <w:rsid w:val="002C3451"/>
    <w:rsid w:val="002C4ECD"/>
    <w:rsid w:val="002C5ABF"/>
    <w:rsid w:val="002C660E"/>
    <w:rsid w:val="002C6F19"/>
    <w:rsid w:val="002C7681"/>
    <w:rsid w:val="002D0B15"/>
    <w:rsid w:val="002D6258"/>
    <w:rsid w:val="002D696C"/>
    <w:rsid w:val="002D6E3A"/>
    <w:rsid w:val="002D6F5E"/>
    <w:rsid w:val="002E0514"/>
    <w:rsid w:val="002E14D2"/>
    <w:rsid w:val="002E356F"/>
    <w:rsid w:val="002E40FB"/>
    <w:rsid w:val="002E74ED"/>
    <w:rsid w:val="002E7C55"/>
    <w:rsid w:val="002F1247"/>
    <w:rsid w:val="002F1D4A"/>
    <w:rsid w:val="002F2980"/>
    <w:rsid w:val="002F511F"/>
    <w:rsid w:val="002F5132"/>
    <w:rsid w:val="002F5777"/>
    <w:rsid w:val="002F645F"/>
    <w:rsid w:val="002F6652"/>
    <w:rsid w:val="003004DB"/>
    <w:rsid w:val="00301632"/>
    <w:rsid w:val="00301FC1"/>
    <w:rsid w:val="00305376"/>
    <w:rsid w:val="0030624B"/>
    <w:rsid w:val="003070F2"/>
    <w:rsid w:val="00307A29"/>
    <w:rsid w:val="00307A84"/>
    <w:rsid w:val="00307FB9"/>
    <w:rsid w:val="00316320"/>
    <w:rsid w:val="003166EE"/>
    <w:rsid w:val="003177BC"/>
    <w:rsid w:val="00317823"/>
    <w:rsid w:val="00320C2F"/>
    <w:rsid w:val="0032180E"/>
    <w:rsid w:val="00324EA9"/>
    <w:rsid w:val="00326767"/>
    <w:rsid w:val="00326B41"/>
    <w:rsid w:val="00330E90"/>
    <w:rsid w:val="00331476"/>
    <w:rsid w:val="00332EF0"/>
    <w:rsid w:val="00335DCE"/>
    <w:rsid w:val="00341A66"/>
    <w:rsid w:val="003438A4"/>
    <w:rsid w:val="00344A10"/>
    <w:rsid w:val="0034780F"/>
    <w:rsid w:val="00352630"/>
    <w:rsid w:val="00352BBE"/>
    <w:rsid w:val="00353469"/>
    <w:rsid w:val="003553DD"/>
    <w:rsid w:val="00356D97"/>
    <w:rsid w:val="00356DA7"/>
    <w:rsid w:val="00360988"/>
    <w:rsid w:val="0036249F"/>
    <w:rsid w:val="00362B95"/>
    <w:rsid w:val="00363169"/>
    <w:rsid w:val="003633CF"/>
    <w:rsid w:val="00365497"/>
    <w:rsid w:val="003655CE"/>
    <w:rsid w:val="00366194"/>
    <w:rsid w:val="003700A5"/>
    <w:rsid w:val="003722E3"/>
    <w:rsid w:val="0037287B"/>
    <w:rsid w:val="003740D1"/>
    <w:rsid w:val="00374993"/>
    <w:rsid w:val="00375A00"/>
    <w:rsid w:val="00375D81"/>
    <w:rsid w:val="003761E0"/>
    <w:rsid w:val="003764DE"/>
    <w:rsid w:val="00377249"/>
    <w:rsid w:val="00377CB9"/>
    <w:rsid w:val="003819BF"/>
    <w:rsid w:val="003823A1"/>
    <w:rsid w:val="0038263E"/>
    <w:rsid w:val="00384249"/>
    <w:rsid w:val="003871F5"/>
    <w:rsid w:val="00390872"/>
    <w:rsid w:val="003924BF"/>
    <w:rsid w:val="00392929"/>
    <w:rsid w:val="00392E3A"/>
    <w:rsid w:val="00395CD2"/>
    <w:rsid w:val="003A182A"/>
    <w:rsid w:val="003A20A1"/>
    <w:rsid w:val="003A77EC"/>
    <w:rsid w:val="003B0174"/>
    <w:rsid w:val="003B03B7"/>
    <w:rsid w:val="003B40DA"/>
    <w:rsid w:val="003B48D1"/>
    <w:rsid w:val="003B7507"/>
    <w:rsid w:val="003B79CA"/>
    <w:rsid w:val="003C040F"/>
    <w:rsid w:val="003C18A2"/>
    <w:rsid w:val="003C1CB8"/>
    <w:rsid w:val="003C4FAC"/>
    <w:rsid w:val="003C53C5"/>
    <w:rsid w:val="003C61CD"/>
    <w:rsid w:val="003C6D1C"/>
    <w:rsid w:val="003C784C"/>
    <w:rsid w:val="003D0D75"/>
    <w:rsid w:val="003D1275"/>
    <w:rsid w:val="003D154D"/>
    <w:rsid w:val="003D34BB"/>
    <w:rsid w:val="003D4D61"/>
    <w:rsid w:val="003D5F54"/>
    <w:rsid w:val="003D6342"/>
    <w:rsid w:val="003D7A73"/>
    <w:rsid w:val="003D7D06"/>
    <w:rsid w:val="003E1568"/>
    <w:rsid w:val="003F03A0"/>
    <w:rsid w:val="003F11A1"/>
    <w:rsid w:val="003F3EBE"/>
    <w:rsid w:val="003F5D09"/>
    <w:rsid w:val="003F6E55"/>
    <w:rsid w:val="003F7859"/>
    <w:rsid w:val="003F7CAE"/>
    <w:rsid w:val="003F7E24"/>
    <w:rsid w:val="004001A3"/>
    <w:rsid w:val="00401FAC"/>
    <w:rsid w:val="00402AB1"/>
    <w:rsid w:val="0040449D"/>
    <w:rsid w:val="004061EC"/>
    <w:rsid w:val="00410BD5"/>
    <w:rsid w:val="00410C48"/>
    <w:rsid w:val="00413964"/>
    <w:rsid w:val="00415842"/>
    <w:rsid w:val="00420B07"/>
    <w:rsid w:val="00425140"/>
    <w:rsid w:val="00433F97"/>
    <w:rsid w:val="00434415"/>
    <w:rsid w:val="004347C2"/>
    <w:rsid w:val="0043527E"/>
    <w:rsid w:val="004353EF"/>
    <w:rsid w:val="004377AF"/>
    <w:rsid w:val="00440474"/>
    <w:rsid w:val="00441FE5"/>
    <w:rsid w:val="00442411"/>
    <w:rsid w:val="00443D3F"/>
    <w:rsid w:val="004451E0"/>
    <w:rsid w:val="00447003"/>
    <w:rsid w:val="00447419"/>
    <w:rsid w:val="00447F2F"/>
    <w:rsid w:val="00450D1F"/>
    <w:rsid w:val="004527A0"/>
    <w:rsid w:val="00452A74"/>
    <w:rsid w:val="004536E8"/>
    <w:rsid w:val="0045407F"/>
    <w:rsid w:val="00455512"/>
    <w:rsid w:val="00456F65"/>
    <w:rsid w:val="00460689"/>
    <w:rsid w:val="004614B8"/>
    <w:rsid w:val="00461EF6"/>
    <w:rsid w:val="004624C2"/>
    <w:rsid w:val="00464B75"/>
    <w:rsid w:val="00471614"/>
    <w:rsid w:val="00472744"/>
    <w:rsid w:val="00480362"/>
    <w:rsid w:val="004803D5"/>
    <w:rsid w:val="00480A62"/>
    <w:rsid w:val="00480DE8"/>
    <w:rsid w:val="00481500"/>
    <w:rsid w:val="004852B6"/>
    <w:rsid w:val="0048784A"/>
    <w:rsid w:val="00487F29"/>
    <w:rsid w:val="00491994"/>
    <w:rsid w:val="00492A64"/>
    <w:rsid w:val="00493281"/>
    <w:rsid w:val="0049671E"/>
    <w:rsid w:val="0049681B"/>
    <w:rsid w:val="00497E4E"/>
    <w:rsid w:val="004A211B"/>
    <w:rsid w:val="004A51E6"/>
    <w:rsid w:val="004A6DA6"/>
    <w:rsid w:val="004B0034"/>
    <w:rsid w:val="004B0393"/>
    <w:rsid w:val="004B1CAF"/>
    <w:rsid w:val="004B4022"/>
    <w:rsid w:val="004B5A3C"/>
    <w:rsid w:val="004B610F"/>
    <w:rsid w:val="004B76FA"/>
    <w:rsid w:val="004C244F"/>
    <w:rsid w:val="004C2E13"/>
    <w:rsid w:val="004C2E5B"/>
    <w:rsid w:val="004C52F4"/>
    <w:rsid w:val="004C6F2E"/>
    <w:rsid w:val="004D08FF"/>
    <w:rsid w:val="004D1A08"/>
    <w:rsid w:val="004D37E3"/>
    <w:rsid w:val="004D3C16"/>
    <w:rsid w:val="004D7AF4"/>
    <w:rsid w:val="004E0555"/>
    <w:rsid w:val="004E7FDC"/>
    <w:rsid w:val="004F0D5E"/>
    <w:rsid w:val="004F296D"/>
    <w:rsid w:val="004F32BB"/>
    <w:rsid w:val="004F3A7B"/>
    <w:rsid w:val="004F3D57"/>
    <w:rsid w:val="004F4E59"/>
    <w:rsid w:val="004F6B61"/>
    <w:rsid w:val="005001D2"/>
    <w:rsid w:val="00500CD7"/>
    <w:rsid w:val="00507AD7"/>
    <w:rsid w:val="005107EF"/>
    <w:rsid w:val="00511E4B"/>
    <w:rsid w:val="005144CC"/>
    <w:rsid w:val="00515966"/>
    <w:rsid w:val="00516835"/>
    <w:rsid w:val="005223E3"/>
    <w:rsid w:val="0052265F"/>
    <w:rsid w:val="00522F76"/>
    <w:rsid w:val="0052486E"/>
    <w:rsid w:val="005251D4"/>
    <w:rsid w:val="00525CC5"/>
    <w:rsid w:val="0053095A"/>
    <w:rsid w:val="00531B9D"/>
    <w:rsid w:val="00534A6F"/>
    <w:rsid w:val="00535A73"/>
    <w:rsid w:val="0054022E"/>
    <w:rsid w:val="00540400"/>
    <w:rsid w:val="00542066"/>
    <w:rsid w:val="0054530B"/>
    <w:rsid w:val="005471B1"/>
    <w:rsid w:val="0054774E"/>
    <w:rsid w:val="005478BF"/>
    <w:rsid w:val="005514FD"/>
    <w:rsid w:val="0055250E"/>
    <w:rsid w:val="00552783"/>
    <w:rsid w:val="00555A36"/>
    <w:rsid w:val="00556E99"/>
    <w:rsid w:val="005622C7"/>
    <w:rsid w:val="0056407F"/>
    <w:rsid w:val="005653C0"/>
    <w:rsid w:val="0056603D"/>
    <w:rsid w:val="00567429"/>
    <w:rsid w:val="00567C7B"/>
    <w:rsid w:val="00571BFA"/>
    <w:rsid w:val="00573091"/>
    <w:rsid w:val="00573628"/>
    <w:rsid w:val="0057385B"/>
    <w:rsid w:val="005748C8"/>
    <w:rsid w:val="00575D8C"/>
    <w:rsid w:val="0057628C"/>
    <w:rsid w:val="00576A6D"/>
    <w:rsid w:val="00577194"/>
    <w:rsid w:val="00580196"/>
    <w:rsid w:val="00583F3B"/>
    <w:rsid w:val="00584B17"/>
    <w:rsid w:val="0058521A"/>
    <w:rsid w:val="00586F73"/>
    <w:rsid w:val="0058797C"/>
    <w:rsid w:val="00587DEB"/>
    <w:rsid w:val="0059141C"/>
    <w:rsid w:val="00592B4E"/>
    <w:rsid w:val="00592B63"/>
    <w:rsid w:val="00595AA2"/>
    <w:rsid w:val="00596590"/>
    <w:rsid w:val="005966FD"/>
    <w:rsid w:val="00596EC1"/>
    <w:rsid w:val="00597123"/>
    <w:rsid w:val="0059791D"/>
    <w:rsid w:val="005A1C8E"/>
    <w:rsid w:val="005A2130"/>
    <w:rsid w:val="005A52AC"/>
    <w:rsid w:val="005A6831"/>
    <w:rsid w:val="005A7A6C"/>
    <w:rsid w:val="005B220E"/>
    <w:rsid w:val="005B59BA"/>
    <w:rsid w:val="005B5FF0"/>
    <w:rsid w:val="005C11A3"/>
    <w:rsid w:val="005C1207"/>
    <w:rsid w:val="005C2A27"/>
    <w:rsid w:val="005C2B3C"/>
    <w:rsid w:val="005C4117"/>
    <w:rsid w:val="005C5316"/>
    <w:rsid w:val="005D154C"/>
    <w:rsid w:val="005D1FB8"/>
    <w:rsid w:val="005D2F16"/>
    <w:rsid w:val="005D365D"/>
    <w:rsid w:val="005D45DF"/>
    <w:rsid w:val="005D49B6"/>
    <w:rsid w:val="005D56F2"/>
    <w:rsid w:val="005D5709"/>
    <w:rsid w:val="005D6085"/>
    <w:rsid w:val="005D7F2E"/>
    <w:rsid w:val="005D7F97"/>
    <w:rsid w:val="005E0327"/>
    <w:rsid w:val="005E0CF1"/>
    <w:rsid w:val="005E248D"/>
    <w:rsid w:val="005E47C1"/>
    <w:rsid w:val="005E47ED"/>
    <w:rsid w:val="005E48AE"/>
    <w:rsid w:val="005E6EC1"/>
    <w:rsid w:val="005F1783"/>
    <w:rsid w:val="005F3FD3"/>
    <w:rsid w:val="005F5F53"/>
    <w:rsid w:val="005F6E94"/>
    <w:rsid w:val="005F74D8"/>
    <w:rsid w:val="005F7D8A"/>
    <w:rsid w:val="00602E7D"/>
    <w:rsid w:val="00604C16"/>
    <w:rsid w:val="006054BB"/>
    <w:rsid w:val="006114FE"/>
    <w:rsid w:val="00611AF3"/>
    <w:rsid w:val="00612465"/>
    <w:rsid w:val="00614CB8"/>
    <w:rsid w:val="006210E6"/>
    <w:rsid w:val="0062145F"/>
    <w:rsid w:val="00622BF1"/>
    <w:rsid w:val="006230DD"/>
    <w:rsid w:val="006256FD"/>
    <w:rsid w:val="006277A8"/>
    <w:rsid w:val="00627A83"/>
    <w:rsid w:val="00632033"/>
    <w:rsid w:val="006324C6"/>
    <w:rsid w:val="00632FC6"/>
    <w:rsid w:val="006352F6"/>
    <w:rsid w:val="00640B62"/>
    <w:rsid w:val="006411DB"/>
    <w:rsid w:val="0064281F"/>
    <w:rsid w:val="00645340"/>
    <w:rsid w:val="006456AB"/>
    <w:rsid w:val="00645C83"/>
    <w:rsid w:val="00645F4B"/>
    <w:rsid w:val="00646007"/>
    <w:rsid w:val="006468A4"/>
    <w:rsid w:val="00647538"/>
    <w:rsid w:val="00647668"/>
    <w:rsid w:val="006526C0"/>
    <w:rsid w:val="00652A22"/>
    <w:rsid w:val="00654CEB"/>
    <w:rsid w:val="00654DBF"/>
    <w:rsid w:val="00655921"/>
    <w:rsid w:val="006566A4"/>
    <w:rsid w:val="00656C04"/>
    <w:rsid w:val="00656CBD"/>
    <w:rsid w:val="00660DD5"/>
    <w:rsid w:val="006611BC"/>
    <w:rsid w:val="0066272E"/>
    <w:rsid w:val="00662C37"/>
    <w:rsid w:val="00663028"/>
    <w:rsid w:val="006640D6"/>
    <w:rsid w:val="00665C27"/>
    <w:rsid w:val="00666ED4"/>
    <w:rsid w:val="00667E4F"/>
    <w:rsid w:val="00670E20"/>
    <w:rsid w:val="006723C7"/>
    <w:rsid w:val="00673C2F"/>
    <w:rsid w:val="0067407B"/>
    <w:rsid w:val="00676871"/>
    <w:rsid w:val="0068037C"/>
    <w:rsid w:val="00681D1C"/>
    <w:rsid w:val="006851CE"/>
    <w:rsid w:val="006874B9"/>
    <w:rsid w:val="00690272"/>
    <w:rsid w:val="00690FAB"/>
    <w:rsid w:val="00692F4F"/>
    <w:rsid w:val="00694693"/>
    <w:rsid w:val="00695900"/>
    <w:rsid w:val="0069733C"/>
    <w:rsid w:val="00697823"/>
    <w:rsid w:val="006A15B6"/>
    <w:rsid w:val="006A1A18"/>
    <w:rsid w:val="006A2704"/>
    <w:rsid w:val="006A3359"/>
    <w:rsid w:val="006A483A"/>
    <w:rsid w:val="006A5173"/>
    <w:rsid w:val="006A5FF4"/>
    <w:rsid w:val="006A759A"/>
    <w:rsid w:val="006B0104"/>
    <w:rsid w:val="006B0EA3"/>
    <w:rsid w:val="006B3ABA"/>
    <w:rsid w:val="006B63E0"/>
    <w:rsid w:val="006B75ED"/>
    <w:rsid w:val="006B7CC0"/>
    <w:rsid w:val="006C1BEE"/>
    <w:rsid w:val="006C39BC"/>
    <w:rsid w:val="006C3B60"/>
    <w:rsid w:val="006C4697"/>
    <w:rsid w:val="006C4C5E"/>
    <w:rsid w:val="006C675F"/>
    <w:rsid w:val="006C6A8A"/>
    <w:rsid w:val="006C7979"/>
    <w:rsid w:val="006D0520"/>
    <w:rsid w:val="006D36E6"/>
    <w:rsid w:val="006D37A1"/>
    <w:rsid w:val="006D49A4"/>
    <w:rsid w:val="006D5575"/>
    <w:rsid w:val="006D59FE"/>
    <w:rsid w:val="006D7C19"/>
    <w:rsid w:val="006E0A33"/>
    <w:rsid w:val="006E1733"/>
    <w:rsid w:val="006E3566"/>
    <w:rsid w:val="006E3D3B"/>
    <w:rsid w:val="006E3F70"/>
    <w:rsid w:val="006E486F"/>
    <w:rsid w:val="006E5E2C"/>
    <w:rsid w:val="006E726A"/>
    <w:rsid w:val="006F0024"/>
    <w:rsid w:val="006F0B1A"/>
    <w:rsid w:val="006F0F7B"/>
    <w:rsid w:val="006F2161"/>
    <w:rsid w:val="006F23D3"/>
    <w:rsid w:val="006F4557"/>
    <w:rsid w:val="006F52B3"/>
    <w:rsid w:val="006F5F4F"/>
    <w:rsid w:val="006F65BE"/>
    <w:rsid w:val="006F7057"/>
    <w:rsid w:val="007001BE"/>
    <w:rsid w:val="007028DC"/>
    <w:rsid w:val="00702FF8"/>
    <w:rsid w:val="00704102"/>
    <w:rsid w:val="0070492A"/>
    <w:rsid w:val="00706A67"/>
    <w:rsid w:val="00707355"/>
    <w:rsid w:val="007106CF"/>
    <w:rsid w:val="00712DFE"/>
    <w:rsid w:val="00712EE8"/>
    <w:rsid w:val="007150A7"/>
    <w:rsid w:val="00715197"/>
    <w:rsid w:val="00715E46"/>
    <w:rsid w:val="00716031"/>
    <w:rsid w:val="00717947"/>
    <w:rsid w:val="00721720"/>
    <w:rsid w:val="00721F2B"/>
    <w:rsid w:val="00724DCB"/>
    <w:rsid w:val="007251BC"/>
    <w:rsid w:val="0072588B"/>
    <w:rsid w:val="00727413"/>
    <w:rsid w:val="00727FF4"/>
    <w:rsid w:val="00731207"/>
    <w:rsid w:val="007315DE"/>
    <w:rsid w:val="00731CE0"/>
    <w:rsid w:val="00733C7C"/>
    <w:rsid w:val="00740851"/>
    <w:rsid w:val="00741492"/>
    <w:rsid w:val="00742E92"/>
    <w:rsid w:val="00742EB8"/>
    <w:rsid w:val="0074349B"/>
    <w:rsid w:val="007443D5"/>
    <w:rsid w:val="007465AC"/>
    <w:rsid w:val="00747333"/>
    <w:rsid w:val="00747743"/>
    <w:rsid w:val="00750026"/>
    <w:rsid w:val="00754BF4"/>
    <w:rsid w:val="0075545E"/>
    <w:rsid w:val="0075654F"/>
    <w:rsid w:val="00757039"/>
    <w:rsid w:val="007615E2"/>
    <w:rsid w:val="007622D6"/>
    <w:rsid w:val="00762EC7"/>
    <w:rsid w:val="007637B1"/>
    <w:rsid w:val="00766881"/>
    <w:rsid w:val="00766903"/>
    <w:rsid w:val="00770056"/>
    <w:rsid w:val="0077179E"/>
    <w:rsid w:val="00775126"/>
    <w:rsid w:val="00776527"/>
    <w:rsid w:val="00781CCA"/>
    <w:rsid w:val="007831BA"/>
    <w:rsid w:val="00783489"/>
    <w:rsid w:val="007842D4"/>
    <w:rsid w:val="0078484B"/>
    <w:rsid w:val="00784DB8"/>
    <w:rsid w:val="00786D89"/>
    <w:rsid w:val="00790748"/>
    <w:rsid w:val="00792B6F"/>
    <w:rsid w:val="007945A4"/>
    <w:rsid w:val="0079514E"/>
    <w:rsid w:val="00795955"/>
    <w:rsid w:val="007962E3"/>
    <w:rsid w:val="00796F36"/>
    <w:rsid w:val="007A1044"/>
    <w:rsid w:val="007A28B3"/>
    <w:rsid w:val="007B152D"/>
    <w:rsid w:val="007B2996"/>
    <w:rsid w:val="007B2DCD"/>
    <w:rsid w:val="007B300A"/>
    <w:rsid w:val="007B4358"/>
    <w:rsid w:val="007B4FFD"/>
    <w:rsid w:val="007B56DF"/>
    <w:rsid w:val="007B5CB9"/>
    <w:rsid w:val="007C0D8C"/>
    <w:rsid w:val="007C4414"/>
    <w:rsid w:val="007C63DE"/>
    <w:rsid w:val="007C65BF"/>
    <w:rsid w:val="007D0D91"/>
    <w:rsid w:val="007D0F5F"/>
    <w:rsid w:val="007D1429"/>
    <w:rsid w:val="007D15FD"/>
    <w:rsid w:val="007D1D2B"/>
    <w:rsid w:val="007D314D"/>
    <w:rsid w:val="007D3EAA"/>
    <w:rsid w:val="007D47D6"/>
    <w:rsid w:val="007D776D"/>
    <w:rsid w:val="007E10FB"/>
    <w:rsid w:val="007E4E19"/>
    <w:rsid w:val="007E5640"/>
    <w:rsid w:val="007E7E13"/>
    <w:rsid w:val="007F0082"/>
    <w:rsid w:val="007F3A01"/>
    <w:rsid w:val="007F4B1A"/>
    <w:rsid w:val="007F5458"/>
    <w:rsid w:val="007F5DC2"/>
    <w:rsid w:val="007F74EB"/>
    <w:rsid w:val="00801F84"/>
    <w:rsid w:val="00802AC8"/>
    <w:rsid w:val="00802FAF"/>
    <w:rsid w:val="00805454"/>
    <w:rsid w:val="0080634B"/>
    <w:rsid w:val="0081087B"/>
    <w:rsid w:val="008108FB"/>
    <w:rsid w:val="00812134"/>
    <w:rsid w:val="00813E4A"/>
    <w:rsid w:val="00813EE1"/>
    <w:rsid w:val="00814EAD"/>
    <w:rsid w:val="0081586D"/>
    <w:rsid w:val="00816233"/>
    <w:rsid w:val="008163F5"/>
    <w:rsid w:val="008166B2"/>
    <w:rsid w:val="0081710F"/>
    <w:rsid w:val="0081751B"/>
    <w:rsid w:val="00820F5A"/>
    <w:rsid w:val="00822EE2"/>
    <w:rsid w:val="0082463A"/>
    <w:rsid w:val="00825226"/>
    <w:rsid w:val="00826550"/>
    <w:rsid w:val="00827053"/>
    <w:rsid w:val="00827BDC"/>
    <w:rsid w:val="00830543"/>
    <w:rsid w:val="0083157C"/>
    <w:rsid w:val="008320EE"/>
    <w:rsid w:val="00833347"/>
    <w:rsid w:val="00833741"/>
    <w:rsid w:val="0083634D"/>
    <w:rsid w:val="00836F77"/>
    <w:rsid w:val="00842D76"/>
    <w:rsid w:val="00843143"/>
    <w:rsid w:val="0084430C"/>
    <w:rsid w:val="00844DC7"/>
    <w:rsid w:val="00852719"/>
    <w:rsid w:val="00853AC5"/>
    <w:rsid w:val="0085448F"/>
    <w:rsid w:val="0085725C"/>
    <w:rsid w:val="00857E16"/>
    <w:rsid w:val="00861C39"/>
    <w:rsid w:val="00862AA5"/>
    <w:rsid w:val="008635FF"/>
    <w:rsid w:val="00863B21"/>
    <w:rsid w:val="00864448"/>
    <w:rsid w:val="0086447D"/>
    <w:rsid w:val="00865DEB"/>
    <w:rsid w:val="00866A11"/>
    <w:rsid w:val="00866AA8"/>
    <w:rsid w:val="00867839"/>
    <w:rsid w:val="0087184C"/>
    <w:rsid w:val="00871C48"/>
    <w:rsid w:val="008720D7"/>
    <w:rsid w:val="00873072"/>
    <w:rsid w:val="008730A0"/>
    <w:rsid w:val="00875974"/>
    <w:rsid w:val="008806D0"/>
    <w:rsid w:val="00880A27"/>
    <w:rsid w:val="00881598"/>
    <w:rsid w:val="00881997"/>
    <w:rsid w:val="00881A2E"/>
    <w:rsid w:val="00881C0F"/>
    <w:rsid w:val="00882DD8"/>
    <w:rsid w:val="0088530C"/>
    <w:rsid w:val="0088663F"/>
    <w:rsid w:val="0089036F"/>
    <w:rsid w:val="0089343A"/>
    <w:rsid w:val="00895596"/>
    <w:rsid w:val="00897352"/>
    <w:rsid w:val="008A021F"/>
    <w:rsid w:val="008A0842"/>
    <w:rsid w:val="008A0852"/>
    <w:rsid w:val="008A0997"/>
    <w:rsid w:val="008A2D38"/>
    <w:rsid w:val="008A3E1C"/>
    <w:rsid w:val="008A6CEA"/>
    <w:rsid w:val="008A6F13"/>
    <w:rsid w:val="008A71A4"/>
    <w:rsid w:val="008A720E"/>
    <w:rsid w:val="008A7C5A"/>
    <w:rsid w:val="008B2DF8"/>
    <w:rsid w:val="008B3996"/>
    <w:rsid w:val="008C2C99"/>
    <w:rsid w:val="008C3351"/>
    <w:rsid w:val="008C419D"/>
    <w:rsid w:val="008C61FC"/>
    <w:rsid w:val="008C79A7"/>
    <w:rsid w:val="008D1657"/>
    <w:rsid w:val="008D4FEF"/>
    <w:rsid w:val="008D5C36"/>
    <w:rsid w:val="008D7F65"/>
    <w:rsid w:val="008E6B44"/>
    <w:rsid w:val="008E71EC"/>
    <w:rsid w:val="008E7711"/>
    <w:rsid w:val="008F7FD6"/>
    <w:rsid w:val="009012FE"/>
    <w:rsid w:val="00901F6B"/>
    <w:rsid w:val="00906F20"/>
    <w:rsid w:val="00907BE6"/>
    <w:rsid w:val="00907DA7"/>
    <w:rsid w:val="00910726"/>
    <w:rsid w:val="00910836"/>
    <w:rsid w:val="009111EC"/>
    <w:rsid w:val="00911DC5"/>
    <w:rsid w:val="00912BC1"/>
    <w:rsid w:val="0091342A"/>
    <w:rsid w:val="00913EC6"/>
    <w:rsid w:val="00914388"/>
    <w:rsid w:val="009146DE"/>
    <w:rsid w:val="0091482C"/>
    <w:rsid w:val="00914D1E"/>
    <w:rsid w:val="0091524E"/>
    <w:rsid w:val="0091618F"/>
    <w:rsid w:val="0091664D"/>
    <w:rsid w:val="009169B8"/>
    <w:rsid w:val="00922878"/>
    <w:rsid w:val="00924323"/>
    <w:rsid w:val="00925890"/>
    <w:rsid w:val="00926CC9"/>
    <w:rsid w:val="009276F0"/>
    <w:rsid w:val="009303F3"/>
    <w:rsid w:val="00931B88"/>
    <w:rsid w:val="00935260"/>
    <w:rsid w:val="00935E80"/>
    <w:rsid w:val="009371E1"/>
    <w:rsid w:val="009378C9"/>
    <w:rsid w:val="00941C62"/>
    <w:rsid w:val="0094329B"/>
    <w:rsid w:val="00944864"/>
    <w:rsid w:val="009462A2"/>
    <w:rsid w:val="0094757D"/>
    <w:rsid w:val="00947D98"/>
    <w:rsid w:val="00950478"/>
    <w:rsid w:val="00950B2B"/>
    <w:rsid w:val="0095658C"/>
    <w:rsid w:val="0096224F"/>
    <w:rsid w:val="009624C3"/>
    <w:rsid w:val="009633B2"/>
    <w:rsid w:val="0096345C"/>
    <w:rsid w:val="009639F1"/>
    <w:rsid w:val="009648EB"/>
    <w:rsid w:val="009651B5"/>
    <w:rsid w:val="00965778"/>
    <w:rsid w:val="00965C4F"/>
    <w:rsid w:val="00971575"/>
    <w:rsid w:val="0097179D"/>
    <w:rsid w:val="00974209"/>
    <w:rsid w:val="00980746"/>
    <w:rsid w:val="00981A33"/>
    <w:rsid w:val="0098310C"/>
    <w:rsid w:val="009832BD"/>
    <w:rsid w:val="00984307"/>
    <w:rsid w:val="00984964"/>
    <w:rsid w:val="0099031F"/>
    <w:rsid w:val="00991A79"/>
    <w:rsid w:val="00992034"/>
    <w:rsid w:val="00996364"/>
    <w:rsid w:val="009A08AD"/>
    <w:rsid w:val="009A16F8"/>
    <w:rsid w:val="009A3500"/>
    <w:rsid w:val="009A3B58"/>
    <w:rsid w:val="009A4E81"/>
    <w:rsid w:val="009A4FF7"/>
    <w:rsid w:val="009A59BD"/>
    <w:rsid w:val="009A71BD"/>
    <w:rsid w:val="009B145B"/>
    <w:rsid w:val="009B6BCE"/>
    <w:rsid w:val="009B6CCF"/>
    <w:rsid w:val="009B6DB1"/>
    <w:rsid w:val="009B782A"/>
    <w:rsid w:val="009C0E9B"/>
    <w:rsid w:val="009C5928"/>
    <w:rsid w:val="009C747C"/>
    <w:rsid w:val="009D1A57"/>
    <w:rsid w:val="009D20C1"/>
    <w:rsid w:val="009D3279"/>
    <w:rsid w:val="009D374E"/>
    <w:rsid w:val="009D564C"/>
    <w:rsid w:val="009D5D3D"/>
    <w:rsid w:val="009D5DFA"/>
    <w:rsid w:val="009D6BF6"/>
    <w:rsid w:val="009D7AFD"/>
    <w:rsid w:val="009E0CD8"/>
    <w:rsid w:val="009E11E0"/>
    <w:rsid w:val="009E1697"/>
    <w:rsid w:val="009E708E"/>
    <w:rsid w:val="009F0085"/>
    <w:rsid w:val="009F0B9F"/>
    <w:rsid w:val="009F2E54"/>
    <w:rsid w:val="009F38DF"/>
    <w:rsid w:val="009F46FF"/>
    <w:rsid w:val="009F5553"/>
    <w:rsid w:val="009F5B79"/>
    <w:rsid w:val="009F5CAF"/>
    <w:rsid w:val="009F6D42"/>
    <w:rsid w:val="009F71DE"/>
    <w:rsid w:val="00A0228B"/>
    <w:rsid w:val="00A02635"/>
    <w:rsid w:val="00A02A28"/>
    <w:rsid w:val="00A055DD"/>
    <w:rsid w:val="00A05EB7"/>
    <w:rsid w:val="00A06982"/>
    <w:rsid w:val="00A06DB6"/>
    <w:rsid w:val="00A10C90"/>
    <w:rsid w:val="00A1577E"/>
    <w:rsid w:val="00A1640F"/>
    <w:rsid w:val="00A17771"/>
    <w:rsid w:val="00A2118D"/>
    <w:rsid w:val="00A21DC4"/>
    <w:rsid w:val="00A23AB3"/>
    <w:rsid w:val="00A23F45"/>
    <w:rsid w:val="00A26C72"/>
    <w:rsid w:val="00A27505"/>
    <w:rsid w:val="00A30878"/>
    <w:rsid w:val="00A3107E"/>
    <w:rsid w:val="00A31D70"/>
    <w:rsid w:val="00A34AE5"/>
    <w:rsid w:val="00A34CD2"/>
    <w:rsid w:val="00A34F33"/>
    <w:rsid w:val="00A3631E"/>
    <w:rsid w:val="00A37777"/>
    <w:rsid w:val="00A40B02"/>
    <w:rsid w:val="00A4223B"/>
    <w:rsid w:val="00A43EC0"/>
    <w:rsid w:val="00A45C5E"/>
    <w:rsid w:val="00A46832"/>
    <w:rsid w:val="00A5064B"/>
    <w:rsid w:val="00A50D5E"/>
    <w:rsid w:val="00A50FA7"/>
    <w:rsid w:val="00A529E5"/>
    <w:rsid w:val="00A53CAB"/>
    <w:rsid w:val="00A53F0F"/>
    <w:rsid w:val="00A54369"/>
    <w:rsid w:val="00A544F1"/>
    <w:rsid w:val="00A56AE1"/>
    <w:rsid w:val="00A56C35"/>
    <w:rsid w:val="00A60D3A"/>
    <w:rsid w:val="00A62695"/>
    <w:rsid w:val="00A62A2E"/>
    <w:rsid w:val="00A62D5F"/>
    <w:rsid w:val="00A634C5"/>
    <w:rsid w:val="00A659FB"/>
    <w:rsid w:val="00A6708E"/>
    <w:rsid w:val="00A702BF"/>
    <w:rsid w:val="00A71C6E"/>
    <w:rsid w:val="00A73285"/>
    <w:rsid w:val="00A73A3D"/>
    <w:rsid w:val="00A77362"/>
    <w:rsid w:val="00A7774E"/>
    <w:rsid w:val="00A77AEC"/>
    <w:rsid w:val="00A81FC5"/>
    <w:rsid w:val="00A82BC9"/>
    <w:rsid w:val="00A82EAE"/>
    <w:rsid w:val="00A8525B"/>
    <w:rsid w:val="00A863D7"/>
    <w:rsid w:val="00A86ADB"/>
    <w:rsid w:val="00A906E5"/>
    <w:rsid w:val="00A921E3"/>
    <w:rsid w:val="00A92C3C"/>
    <w:rsid w:val="00A92EA6"/>
    <w:rsid w:val="00A954BE"/>
    <w:rsid w:val="00A958DE"/>
    <w:rsid w:val="00A978CD"/>
    <w:rsid w:val="00A97B30"/>
    <w:rsid w:val="00AA0AAE"/>
    <w:rsid w:val="00AA1AB0"/>
    <w:rsid w:val="00AA3FA7"/>
    <w:rsid w:val="00AA54C5"/>
    <w:rsid w:val="00AA7A55"/>
    <w:rsid w:val="00AB0BD2"/>
    <w:rsid w:val="00AC19DE"/>
    <w:rsid w:val="00AC28F1"/>
    <w:rsid w:val="00AC58B8"/>
    <w:rsid w:val="00AC591E"/>
    <w:rsid w:val="00AC5B8F"/>
    <w:rsid w:val="00AD057B"/>
    <w:rsid w:val="00AD121B"/>
    <w:rsid w:val="00AD2413"/>
    <w:rsid w:val="00AD424E"/>
    <w:rsid w:val="00AD7B42"/>
    <w:rsid w:val="00AE16F3"/>
    <w:rsid w:val="00AE1E9F"/>
    <w:rsid w:val="00AE261E"/>
    <w:rsid w:val="00AE2C8F"/>
    <w:rsid w:val="00AE481E"/>
    <w:rsid w:val="00AE5416"/>
    <w:rsid w:val="00AE5E77"/>
    <w:rsid w:val="00AF2733"/>
    <w:rsid w:val="00AF3874"/>
    <w:rsid w:val="00AF44E3"/>
    <w:rsid w:val="00AF4D16"/>
    <w:rsid w:val="00AF7AD5"/>
    <w:rsid w:val="00AF7B1F"/>
    <w:rsid w:val="00B01CDA"/>
    <w:rsid w:val="00B01F5C"/>
    <w:rsid w:val="00B02EAA"/>
    <w:rsid w:val="00B04251"/>
    <w:rsid w:val="00B05FE1"/>
    <w:rsid w:val="00B063DE"/>
    <w:rsid w:val="00B11AE5"/>
    <w:rsid w:val="00B11FE8"/>
    <w:rsid w:val="00B13143"/>
    <w:rsid w:val="00B1461F"/>
    <w:rsid w:val="00B162EC"/>
    <w:rsid w:val="00B172CB"/>
    <w:rsid w:val="00B17715"/>
    <w:rsid w:val="00B208E5"/>
    <w:rsid w:val="00B24473"/>
    <w:rsid w:val="00B24D34"/>
    <w:rsid w:val="00B25ED3"/>
    <w:rsid w:val="00B2671D"/>
    <w:rsid w:val="00B26D41"/>
    <w:rsid w:val="00B309BF"/>
    <w:rsid w:val="00B30A7B"/>
    <w:rsid w:val="00B30F71"/>
    <w:rsid w:val="00B30F97"/>
    <w:rsid w:val="00B31655"/>
    <w:rsid w:val="00B3263B"/>
    <w:rsid w:val="00B32870"/>
    <w:rsid w:val="00B330B8"/>
    <w:rsid w:val="00B33AA4"/>
    <w:rsid w:val="00B33CC3"/>
    <w:rsid w:val="00B3594C"/>
    <w:rsid w:val="00B35A71"/>
    <w:rsid w:val="00B44F61"/>
    <w:rsid w:val="00B4689C"/>
    <w:rsid w:val="00B50C5F"/>
    <w:rsid w:val="00B50F40"/>
    <w:rsid w:val="00B51710"/>
    <w:rsid w:val="00B52535"/>
    <w:rsid w:val="00B55ECD"/>
    <w:rsid w:val="00B6024D"/>
    <w:rsid w:val="00B60389"/>
    <w:rsid w:val="00B620A3"/>
    <w:rsid w:val="00B63FC3"/>
    <w:rsid w:val="00B64A02"/>
    <w:rsid w:val="00B64F29"/>
    <w:rsid w:val="00B65C27"/>
    <w:rsid w:val="00B675AC"/>
    <w:rsid w:val="00B702A0"/>
    <w:rsid w:val="00B719B8"/>
    <w:rsid w:val="00B7544D"/>
    <w:rsid w:val="00B770AA"/>
    <w:rsid w:val="00B77C97"/>
    <w:rsid w:val="00B806EB"/>
    <w:rsid w:val="00B8127A"/>
    <w:rsid w:val="00B814FD"/>
    <w:rsid w:val="00B8182B"/>
    <w:rsid w:val="00B831CB"/>
    <w:rsid w:val="00B84644"/>
    <w:rsid w:val="00B84E75"/>
    <w:rsid w:val="00B853F1"/>
    <w:rsid w:val="00B86BED"/>
    <w:rsid w:val="00B874C7"/>
    <w:rsid w:val="00B87F2C"/>
    <w:rsid w:val="00B90DE9"/>
    <w:rsid w:val="00B90F0F"/>
    <w:rsid w:val="00B95A9C"/>
    <w:rsid w:val="00BA09B9"/>
    <w:rsid w:val="00BA1203"/>
    <w:rsid w:val="00BA1602"/>
    <w:rsid w:val="00BA237A"/>
    <w:rsid w:val="00BA4778"/>
    <w:rsid w:val="00BA63F1"/>
    <w:rsid w:val="00BA7BBC"/>
    <w:rsid w:val="00BA7D0E"/>
    <w:rsid w:val="00BB0A3B"/>
    <w:rsid w:val="00BB21D8"/>
    <w:rsid w:val="00BB39CB"/>
    <w:rsid w:val="00BB6747"/>
    <w:rsid w:val="00BB72EA"/>
    <w:rsid w:val="00BC0325"/>
    <w:rsid w:val="00BC0448"/>
    <w:rsid w:val="00BC30C6"/>
    <w:rsid w:val="00BC3811"/>
    <w:rsid w:val="00BC4B50"/>
    <w:rsid w:val="00BC5054"/>
    <w:rsid w:val="00BC5173"/>
    <w:rsid w:val="00BC54B3"/>
    <w:rsid w:val="00BD079F"/>
    <w:rsid w:val="00BD1F2C"/>
    <w:rsid w:val="00BD2727"/>
    <w:rsid w:val="00BD3085"/>
    <w:rsid w:val="00BD33E4"/>
    <w:rsid w:val="00BD3800"/>
    <w:rsid w:val="00BD68A8"/>
    <w:rsid w:val="00BD695E"/>
    <w:rsid w:val="00BD7A56"/>
    <w:rsid w:val="00BE0D19"/>
    <w:rsid w:val="00BE0D5C"/>
    <w:rsid w:val="00BE18D2"/>
    <w:rsid w:val="00BE26CD"/>
    <w:rsid w:val="00BE3C62"/>
    <w:rsid w:val="00BE74FE"/>
    <w:rsid w:val="00BE78B6"/>
    <w:rsid w:val="00BF49CF"/>
    <w:rsid w:val="00BF69B5"/>
    <w:rsid w:val="00C04109"/>
    <w:rsid w:val="00C04433"/>
    <w:rsid w:val="00C0556E"/>
    <w:rsid w:val="00C06AD9"/>
    <w:rsid w:val="00C07330"/>
    <w:rsid w:val="00C11B71"/>
    <w:rsid w:val="00C1246F"/>
    <w:rsid w:val="00C12F95"/>
    <w:rsid w:val="00C1450F"/>
    <w:rsid w:val="00C154D7"/>
    <w:rsid w:val="00C20AF7"/>
    <w:rsid w:val="00C21EDA"/>
    <w:rsid w:val="00C22738"/>
    <w:rsid w:val="00C22954"/>
    <w:rsid w:val="00C22B41"/>
    <w:rsid w:val="00C22D5F"/>
    <w:rsid w:val="00C237F0"/>
    <w:rsid w:val="00C23F7D"/>
    <w:rsid w:val="00C251AF"/>
    <w:rsid w:val="00C25666"/>
    <w:rsid w:val="00C3043D"/>
    <w:rsid w:val="00C32CC4"/>
    <w:rsid w:val="00C36159"/>
    <w:rsid w:val="00C40557"/>
    <w:rsid w:val="00C408DB"/>
    <w:rsid w:val="00C422FD"/>
    <w:rsid w:val="00C441AE"/>
    <w:rsid w:val="00C44A53"/>
    <w:rsid w:val="00C44A9A"/>
    <w:rsid w:val="00C44F7B"/>
    <w:rsid w:val="00C45EAD"/>
    <w:rsid w:val="00C47901"/>
    <w:rsid w:val="00C47D35"/>
    <w:rsid w:val="00C5053E"/>
    <w:rsid w:val="00C509A6"/>
    <w:rsid w:val="00C5530F"/>
    <w:rsid w:val="00C5627A"/>
    <w:rsid w:val="00C56B6E"/>
    <w:rsid w:val="00C575B8"/>
    <w:rsid w:val="00C6027B"/>
    <w:rsid w:val="00C613FF"/>
    <w:rsid w:val="00C61DCE"/>
    <w:rsid w:val="00C6244E"/>
    <w:rsid w:val="00C62609"/>
    <w:rsid w:val="00C63D4F"/>
    <w:rsid w:val="00C65E80"/>
    <w:rsid w:val="00C66044"/>
    <w:rsid w:val="00C67626"/>
    <w:rsid w:val="00C71FF3"/>
    <w:rsid w:val="00C72FE4"/>
    <w:rsid w:val="00C77813"/>
    <w:rsid w:val="00C81E29"/>
    <w:rsid w:val="00C81F9C"/>
    <w:rsid w:val="00C8203B"/>
    <w:rsid w:val="00C829DA"/>
    <w:rsid w:val="00C86FD1"/>
    <w:rsid w:val="00C87533"/>
    <w:rsid w:val="00C877DE"/>
    <w:rsid w:val="00C90A10"/>
    <w:rsid w:val="00C90A51"/>
    <w:rsid w:val="00C9262F"/>
    <w:rsid w:val="00C926C8"/>
    <w:rsid w:val="00C9273D"/>
    <w:rsid w:val="00C94D0B"/>
    <w:rsid w:val="00C96614"/>
    <w:rsid w:val="00C9664A"/>
    <w:rsid w:val="00CA3884"/>
    <w:rsid w:val="00CA58BF"/>
    <w:rsid w:val="00CA5E08"/>
    <w:rsid w:val="00CA7282"/>
    <w:rsid w:val="00CB0764"/>
    <w:rsid w:val="00CB19F5"/>
    <w:rsid w:val="00CB3A65"/>
    <w:rsid w:val="00CC0583"/>
    <w:rsid w:val="00CC1579"/>
    <w:rsid w:val="00CC241C"/>
    <w:rsid w:val="00CC3780"/>
    <w:rsid w:val="00CD230C"/>
    <w:rsid w:val="00CD243A"/>
    <w:rsid w:val="00CD2FE9"/>
    <w:rsid w:val="00CD34CA"/>
    <w:rsid w:val="00CD5957"/>
    <w:rsid w:val="00CD674D"/>
    <w:rsid w:val="00CD751F"/>
    <w:rsid w:val="00CD7D0A"/>
    <w:rsid w:val="00CE18DB"/>
    <w:rsid w:val="00CE3340"/>
    <w:rsid w:val="00CE56B2"/>
    <w:rsid w:val="00CE6BB4"/>
    <w:rsid w:val="00CF0A0F"/>
    <w:rsid w:val="00CF373C"/>
    <w:rsid w:val="00CF4CC1"/>
    <w:rsid w:val="00D001BC"/>
    <w:rsid w:val="00D00B67"/>
    <w:rsid w:val="00D051C2"/>
    <w:rsid w:val="00D05266"/>
    <w:rsid w:val="00D06659"/>
    <w:rsid w:val="00D074B6"/>
    <w:rsid w:val="00D07AEB"/>
    <w:rsid w:val="00D102DB"/>
    <w:rsid w:val="00D1040C"/>
    <w:rsid w:val="00D10574"/>
    <w:rsid w:val="00D13EDF"/>
    <w:rsid w:val="00D14B80"/>
    <w:rsid w:val="00D16EA7"/>
    <w:rsid w:val="00D220C2"/>
    <w:rsid w:val="00D2420D"/>
    <w:rsid w:val="00D24C5B"/>
    <w:rsid w:val="00D2692A"/>
    <w:rsid w:val="00D27173"/>
    <w:rsid w:val="00D27F3D"/>
    <w:rsid w:val="00D30A77"/>
    <w:rsid w:val="00D31A6D"/>
    <w:rsid w:val="00D32585"/>
    <w:rsid w:val="00D333AE"/>
    <w:rsid w:val="00D34D70"/>
    <w:rsid w:val="00D35704"/>
    <w:rsid w:val="00D42D5E"/>
    <w:rsid w:val="00D43ABB"/>
    <w:rsid w:val="00D4496A"/>
    <w:rsid w:val="00D45C0B"/>
    <w:rsid w:val="00D45C7E"/>
    <w:rsid w:val="00D45DE5"/>
    <w:rsid w:val="00D467BF"/>
    <w:rsid w:val="00D46BC9"/>
    <w:rsid w:val="00D507E9"/>
    <w:rsid w:val="00D51918"/>
    <w:rsid w:val="00D52048"/>
    <w:rsid w:val="00D5338D"/>
    <w:rsid w:val="00D53AC4"/>
    <w:rsid w:val="00D544ED"/>
    <w:rsid w:val="00D55368"/>
    <w:rsid w:val="00D55EBE"/>
    <w:rsid w:val="00D56CA9"/>
    <w:rsid w:val="00D60268"/>
    <w:rsid w:val="00D60FBA"/>
    <w:rsid w:val="00D716AF"/>
    <w:rsid w:val="00D72AF3"/>
    <w:rsid w:val="00D735CF"/>
    <w:rsid w:val="00D73C6C"/>
    <w:rsid w:val="00D74969"/>
    <w:rsid w:val="00D74BC5"/>
    <w:rsid w:val="00D7568B"/>
    <w:rsid w:val="00D77BBA"/>
    <w:rsid w:val="00D77EDC"/>
    <w:rsid w:val="00D85009"/>
    <w:rsid w:val="00D85466"/>
    <w:rsid w:val="00D8677D"/>
    <w:rsid w:val="00D8678A"/>
    <w:rsid w:val="00D876A0"/>
    <w:rsid w:val="00D87726"/>
    <w:rsid w:val="00D912C3"/>
    <w:rsid w:val="00D91803"/>
    <w:rsid w:val="00D91A5F"/>
    <w:rsid w:val="00D91E47"/>
    <w:rsid w:val="00D92483"/>
    <w:rsid w:val="00D92A3E"/>
    <w:rsid w:val="00D940BF"/>
    <w:rsid w:val="00D9487C"/>
    <w:rsid w:val="00D9543C"/>
    <w:rsid w:val="00D958EF"/>
    <w:rsid w:val="00D95FE2"/>
    <w:rsid w:val="00D96388"/>
    <w:rsid w:val="00D96C6A"/>
    <w:rsid w:val="00D974B4"/>
    <w:rsid w:val="00DA067E"/>
    <w:rsid w:val="00DA1C8A"/>
    <w:rsid w:val="00DA1F73"/>
    <w:rsid w:val="00DA6DE6"/>
    <w:rsid w:val="00DB1727"/>
    <w:rsid w:val="00DB224E"/>
    <w:rsid w:val="00DB403E"/>
    <w:rsid w:val="00DB5E75"/>
    <w:rsid w:val="00DC3A45"/>
    <w:rsid w:val="00DC4103"/>
    <w:rsid w:val="00DC4311"/>
    <w:rsid w:val="00DC537A"/>
    <w:rsid w:val="00DC5D1E"/>
    <w:rsid w:val="00DD0179"/>
    <w:rsid w:val="00DD2333"/>
    <w:rsid w:val="00DD2A3A"/>
    <w:rsid w:val="00DD2DEE"/>
    <w:rsid w:val="00DD78A4"/>
    <w:rsid w:val="00DE14A7"/>
    <w:rsid w:val="00DE5E79"/>
    <w:rsid w:val="00DF0B44"/>
    <w:rsid w:val="00DF1610"/>
    <w:rsid w:val="00DF3E2C"/>
    <w:rsid w:val="00DF5141"/>
    <w:rsid w:val="00DF6C83"/>
    <w:rsid w:val="00DF6CD1"/>
    <w:rsid w:val="00DF6E85"/>
    <w:rsid w:val="00E0001E"/>
    <w:rsid w:val="00E00BB2"/>
    <w:rsid w:val="00E0191F"/>
    <w:rsid w:val="00E02666"/>
    <w:rsid w:val="00E02A6A"/>
    <w:rsid w:val="00E02D53"/>
    <w:rsid w:val="00E037D4"/>
    <w:rsid w:val="00E06E7A"/>
    <w:rsid w:val="00E0755D"/>
    <w:rsid w:val="00E1483A"/>
    <w:rsid w:val="00E149E8"/>
    <w:rsid w:val="00E14F3F"/>
    <w:rsid w:val="00E163CD"/>
    <w:rsid w:val="00E20AFD"/>
    <w:rsid w:val="00E23EA2"/>
    <w:rsid w:val="00E26C7B"/>
    <w:rsid w:val="00E273BA"/>
    <w:rsid w:val="00E305D9"/>
    <w:rsid w:val="00E3112A"/>
    <w:rsid w:val="00E317FB"/>
    <w:rsid w:val="00E32527"/>
    <w:rsid w:val="00E32F73"/>
    <w:rsid w:val="00E33D17"/>
    <w:rsid w:val="00E356CE"/>
    <w:rsid w:val="00E35793"/>
    <w:rsid w:val="00E36282"/>
    <w:rsid w:val="00E36876"/>
    <w:rsid w:val="00E36DD5"/>
    <w:rsid w:val="00E50E27"/>
    <w:rsid w:val="00E51AC4"/>
    <w:rsid w:val="00E51CD5"/>
    <w:rsid w:val="00E52CC1"/>
    <w:rsid w:val="00E52FE7"/>
    <w:rsid w:val="00E535CE"/>
    <w:rsid w:val="00E54AF3"/>
    <w:rsid w:val="00E54E9A"/>
    <w:rsid w:val="00E5668B"/>
    <w:rsid w:val="00E56C1B"/>
    <w:rsid w:val="00E57590"/>
    <w:rsid w:val="00E57CDB"/>
    <w:rsid w:val="00E61E11"/>
    <w:rsid w:val="00E6422E"/>
    <w:rsid w:val="00E647A8"/>
    <w:rsid w:val="00E65192"/>
    <w:rsid w:val="00E6687E"/>
    <w:rsid w:val="00E70C19"/>
    <w:rsid w:val="00E72330"/>
    <w:rsid w:val="00E72E95"/>
    <w:rsid w:val="00E736CB"/>
    <w:rsid w:val="00E766BB"/>
    <w:rsid w:val="00E7714F"/>
    <w:rsid w:val="00E85308"/>
    <w:rsid w:val="00E85B22"/>
    <w:rsid w:val="00E85EEC"/>
    <w:rsid w:val="00E872D3"/>
    <w:rsid w:val="00E87323"/>
    <w:rsid w:val="00E912A0"/>
    <w:rsid w:val="00E92FFC"/>
    <w:rsid w:val="00E95EE3"/>
    <w:rsid w:val="00E96E33"/>
    <w:rsid w:val="00EA14DD"/>
    <w:rsid w:val="00EA2600"/>
    <w:rsid w:val="00EA2BD1"/>
    <w:rsid w:val="00EA517B"/>
    <w:rsid w:val="00EA6FF5"/>
    <w:rsid w:val="00EA74DE"/>
    <w:rsid w:val="00EB3FE9"/>
    <w:rsid w:val="00EB71F1"/>
    <w:rsid w:val="00EC16CB"/>
    <w:rsid w:val="00EC1AEA"/>
    <w:rsid w:val="00EC2758"/>
    <w:rsid w:val="00EC3BEC"/>
    <w:rsid w:val="00EC3CD1"/>
    <w:rsid w:val="00EC47A6"/>
    <w:rsid w:val="00EC5165"/>
    <w:rsid w:val="00EC546F"/>
    <w:rsid w:val="00ED0B85"/>
    <w:rsid w:val="00ED3459"/>
    <w:rsid w:val="00ED6C05"/>
    <w:rsid w:val="00EE2289"/>
    <w:rsid w:val="00EE2D10"/>
    <w:rsid w:val="00EE3192"/>
    <w:rsid w:val="00EE3422"/>
    <w:rsid w:val="00EE54FE"/>
    <w:rsid w:val="00EE591F"/>
    <w:rsid w:val="00EF0F68"/>
    <w:rsid w:val="00EF275F"/>
    <w:rsid w:val="00EF2FC0"/>
    <w:rsid w:val="00EF3A4E"/>
    <w:rsid w:val="00EF41BB"/>
    <w:rsid w:val="00EF657C"/>
    <w:rsid w:val="00EF7F57"/>
    <w:rsid w:val="00F00D99"/>
    <w:rsid w:val="00F0502A"/>
    <w:rsid w:val="00F05FCC"/>
    <w:rsid w:val="00F07FD4"/>
    <w:rsid w:val="00F11D9E"/>
    <w:rsid w:val="00F13AF9"/>
    <w:rsid w:val="00F14877"/>
    <w:rsid w:val="00F15B79"/>
    <w:rsid w:val="00F176D9"/>
    <w:rsid w:val="00F20313"/>
    <w:rsid w:val="00F20B35"/>
    <w:rsid w:val="00F23134"/>
    <w:rsid w:val="00F2421E"/>
    <w:rsid w:val="00F243F2"/>
    <w:rsid w:val="00F24517"/>
    <w:rsid w:val="00F24C85"/>
    <w:rsid w:val="00F270BC"/>
    <w:rsid w:val="00F30761"/>
    <w:rsid w:val="00F318AF"/>
    <w:rsid w:val="00F3269A"/>
    <w:rsid w:val="00F32A03"/>
    <w:rsid w:val="00F3466B"/>
    <w:rsid w:val="00F37D94"/>
    <w:rsid w:val="00F434E1"/>
    <w:rsid w:val="00F43570"/>
    <w:rsid w:val="00F43AAB"/>
    <w:rsid w:val="00F43C3F"/>
    <w:rsid w:val="00F43C7A"/>
    <w:rsid w:val="00F46184"/>
    <w:rsid w:val="00F468BF"/>
    <w:rsid w:val="00F47804"/>
    <w:rsid w:val="00F54706"/>
    <w:rsid w:val="00F60FCC"/>
    <w:rsid w:val="00F6528E"/>
    <w:rsid w:val="00F659C6"/>
    <w:rsid w:val="00F70E57"/>
    <w:rsid w:val="00F728EC"/>
    <w:rsid w:val="00F75659"/>
    <w:rsid w:val="00F75F8F"/>
    <w:rsid w:val="00F8042F"/>
    <w:rsid w:val="00F81441"/>
    <w:rsid w:val="00F83168"/>
    <w:rsid w:val="00F84D91"/>
    <w:rsid w:val="00F85F54"/>
    <w:rsid w:val="00F862D5"/>
    <w:rsid w:val="00F868AF"/>
    <w:rsid w:val="00F86B86"/>
    <w:rsid w:val="00F87162"/>
    <w:rsid w:val="00F9062C"/>
    <w:rsid w:val="00F909C3"/>
    <w:rsid w:val="00F928B5"/>
    <w:rsid w:val="00F94564"/>
    <w:rsid w:val="00F945FC"/>
    <w:rsid w:val="00F952B0"/>
    <w:rsid w:val="00F969CD"/>
    <w:rsid w:val="00F971A4"/>
    <w:rsid w:val="00FA052D"/>
    <w:rsid w:val="00FA129C"/>
    <w:rsid w:val="00FA18BA"/>
    <w:rsid w:val="00FA388D"/>
    <w:rsid w:val="00FA41D5"/>
    <w:rsid w:val="00FA645B"/>
    <w:rsid w:val="00FA6D2E"/>
    <w:rsid w:val="00FB2CA3"/>
    <w:rsid w:val="00FB3306"/>
    <w:rsid w:val="00FB3FFD"/>
    <w:rsid w:val="00FB4180"/>
    <w:rsid w:val="00FB4AC6"/>
    <w:rsid w:val="00FB4F61"/>
    <w:rsid w:val="00FB610E"/>
    <w:rsid w:val="00FC0B80"/>
    <w:rsid w:val="00FC149B"/>
    <w:rsid w:val="00FC1BCC"/>
    <w:rsid w:val="00FC1E24"/>
    <w:rsid w:val="00FC3132"/>
    <w:rsid w:val="00FC60F4"/>
    <w:rsid w:val="00FC66BD"/>
    <w:rsid w:val="00FC711E"/>
    <w:rsid w:val="00FD09E9"/>
    <w:rsid w:val="00FD1C59"/>
    <w:rsid w:val="00FD1EFF"/>
    <w:rsid w:val="00FD1F1C"/>
    <w:rsid w:val="00FD2D4F"/>
    <w:rsid w:val="00FD37A4"/>
    <w:rsid w:val="00FD43AA"/>
    <w:rsid w:val="00FD62D6"/>
    <w:rsid w:val="00FD720D"/>
    <w:rsid w:val="00FE006F"/>
    <w:rsid w:val="00FE019B"/>
    <w:rsid w:val="00FE11AC"/>
    <w:rsid w:val="00FE6BD1"/>
    <w:rsid w:val="00FE6E9C"/>
    <w:rsid w:val="00FE7374"/>
    <w:rsid w:val="00FE7857"/>
    <w:rsid w:val="00FF0D37"/>
    <w:rsid w:val="00FF29DF"/>
    <w:rsid w:val="00FF2C7E"/>
    <w:rsid w:val="00FF30D1"/>
    <w:rsid w:val="00FF52F5"/>
    <w:rsid w:val="00FF6F11"/>
    <w:rsid w:val="00FF7980"/>
    <w:rsid w:val="00FF7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
    <w:name w:val="Times"/>
    <w:basedOn w:val="a"/>
    <w:qFormat/>
    <w:rsid w:val="00C47901"/>
    <w:pPr>
      <w:spacing w:after="0" w:line="360" w:lineRule="auto"/>
      <w:ind w:firstLine="709"/>
      <w:jc w:val="both"/>
    </w:pPr>
    <w:rPr>
      <w:rFonts w:ascii="Times New Roman" w:hAnsi="Times New Roman"/>
      <w:sz w:val="24"/>
    </w:rPr>
  </w:style>
  <w:style w:type="paragraph" w:customStyle="1" w:styleId="ConsPlusNormal">
    <w:name w:val="ConsPlusNormal"/>
    <w:rsid w:val="007D31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31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31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E4594A657518A2ACD0143B667C7FA6C0FB6A30A6BD25B0BD60386F91D48CC51CFBB2C9B5D1BF1F9E51CEB00BlFTCK" TargetMode="External"/><Relationship Id="rId18" Type="http://schemas.openxmlformats.org/officeDocument/2006/relationships/hyperlink" Target="consultantplus://offline/ref=0AE4594A657518A2ACD00A36701028A9C5F83739A5BF27EFE43F6332C6DD869249B4B395F284AC1C9751CCB917FF5CF9l9TEK" TargetMode="External"/><Relationship Id="rId26" Type="http://schemas.openxmlformats.org/officeDocument/2006/relationships/hyperlink" Target="consultantplus://offline/ref=0AE4594A657518A2ACD00A36701028A9C5F83739ABBA29E2E83F6332C6DD869249B4B387F2DCA01F974FCCB802A90DBFCAA50BBF2F2B507FE5E49ClBTEK" TargetMode="External"/><Relationship Id="rId39" Type="http://schemas.openxmlformats.org/officeDocument/2006/relationships/hyperlink" Target="consultantplus://offline/ref=0AE4594A657518A2ACD00A36701028A9C5F83739A2BF2FE6E93D3E38CE848A904EBBEC90F595AC1E974FCCB20AF608AADBFD05BC31355968F9E69EBDl0T1K" TargetMode="External"/><Relationship Id="rId3" Type="http://schemas.openxmlformats.org/officeDocument/2006/relationships/webSettings" Target="webSettings.xml"/><Relationship Id="rId21" Type="http://schemas.openxmlformats.org/officeDocument/2006/relationships/hyperlink" Target="consultantplus://offline/ref=0AE4594A657518A2ACD00A36701028A9C5F83739A2BD2CE5E33D3E38CE848A904EBBEC90F595AC1E974FCCB50FF608AADBFD05BC31355968F9E69EBDl0T1K" TargetMode="External"/><Relationship Id="rId34" Type="http://schemas.openxmlformats.org/officeDocument/2006/relationships/hyperlink" Target="consultantplus://offline/ref=0AE4594A657518A2ACD00A36701028A9C5F83739A5BF27EFE43F6332C6DD869249B4B395F284AC1C9751CCB917FF5CF9l9TEK" TargetMode="External"/><Relationship Id="rId42" Type="http://schemas.openxmlformats.org/officeDocument/2006/relationships/hyperlink" Target="consultantplus://offline/ref=0AE4594A657518A2ACD00A36701028A9C5F83739A5BF27EFE43F6332C6DD869249B4B395F284AC1C9751CCB917FF5CF9l9TEK" TargetMode="External"/><Relationship Id="rId47" Type="http://schemas.openxmlformats.org/officeDocument/2006/relationships/hyperlink" Target="consultantplus://offline/ref=0AE4594A657518A2ACD00A36701028A9C5F83739A7B42BE3E53F6332C6DD869249B4B395F284AC1C9751CCB917FF5CF9l9TEK" TargetMode="External"/><Relationship Id="rId50" Type="http://schemas.openxmlformats.org/officeDocument/2006/relationships/hyperlink" Target="consultantplus://offline/ref=0AE4594A657518A2ACD00A36701028A9C5F83739A6B92AE3E63F6332C6DD869249B4B395F284AC1C9751CCB917FF5CF9l9TEK" TargetMode="External"/><Relationship Id="rId7" Type="http://schemas.openxmlformats.org/officeDocument/2006/relationships/hyperlink" Target="consultantplus://offline/ref=0AE4594A657518A2ACD00A36701028A9C5F83739A2BF2FE6E93D3E38CE848A904EBBEC90F595AC1E974FCCB00EF608AADBFD05BC31355968F9E69EBDl0T1K" TargetMode="External"/><Relationship Id="rId12" Type="http://schemas.openxmlformats.org/officeDocument/2006/relationships/hyperlink" Target="consultantplus://offline/ref=0AE4594A657518A2ACD0143B667C7FA6C0FB6A30A6BD25B0BD60386F91D48CC51CFBB2C9B5D1BF1F9E51CEB00BlFTCK" TargetMode="External"/><Relationship Id="rId17" Type="http://schemas.openxmlformats.org/officeDocument/2006/relationships/hyperlink" Target="consultantplus://offline/ref=0AE4594A657518A2ACD00A36701028A9C5F83739A5BF27EFE43F6332C6DD869249B4B395F284AC1C9751CCB917FF5CF9l9TEK" TargetMode="External"/><Relationship Id="rId25" Type="http://schemas.openxmlformats.org/officeDocument/2006/relationships/hyperlink" Target="consultantplus://offline/ref=0AE4594A657518A2ACD00A36701028A9C5F83739A5BF27EFE43F6332C6DD869249B4B395F284AC1C9751CCB917FF5CF9l9TEK" TargetMode="External"/><Relationship Id="rId33" Type="http://schemas.openxmlformats.org/officeDocument/2006/relationships/hyperlink" Target="consultantplus://offline/ref=0AE4594A657518A2ACD00A36701028A9C5F83739A5BF27EFE43F6332C6DD869249B4B395F284AC1C9751CCB917FF5CF9l9TEK" TargetMode="External"/><Relationship Id="rId38" Type="http://schemas.openxmlformats.org/officeDocument/2006/relationships/hyperlink" Target="consultantplus://offline/ref=0AE4594A657518A2ACD00A36701028A9C5F83739A1BD26E3E5363E38CE848A904EBBEC90F595AC1E974FCCB20FF608AADBFD05BC31355968F9E69EBDl0T1K" TargetMode="External"/><Relationship Id="rId46" Type="http://schemas.openxmlformats.org/officeDocument/2006/relationships/hyperlink" Target="consultantplus://offline/ref=0AE4594A657518A2ACD00A36701028A9C5F83739A7BC2CEFE63F6332C6DD869249B4B395F284AC1C9751CCB917FF5CF9l9TEK" TargetMode="External"/><Relationship Id="rId2" Type="http://schemas.openxmlformats.org/officeDocument/2006/relationships/settings" Target="settings.xml"/><Relationship Id="rId16" Type="http://schemas.openxmlformats.org/officeDocument/2006/relationships/hyperlink" Target="consultantplus://offline/ref=0AE4594A657518A2ACD00A36701028A9C5F83739A2BF2FE6E93D3E38CE848A904EBBEC90F595AC1E974FCCB10BF608AADBFD05BC31355968F9E69EBDl0T1K" TargetMode="External"/><Relationship Id="rId20" Type="http://schemas.openxmlformats.org/officeDocument/2006/relationships/hyperlink" Target="consultantplus://offline/ref=0AE4594A657518A2ACD00A36701028A9C5F83739A2BD2CE5E33D3E38CE848A904EBBEC90F595AC1E974FCCB50FF608AADBFD05BC31355968F9E69EBDl0T1K" TargetMode="External"/><Relationship Id="rId29" Type="http://schemas.openxmlformats.org/officeDocument/2006/relationships/hyperlink" Target="consultantplus://offline/ref=0AE4594A657518A2ACD00A36701028A9C5F83739A5BF27EFE43F6332C6DD869249B4B395F284AC1C9751CCB917FF5CF9l9TEK" TargetMode="External"/><Relationship Id="rId41" Type="http://schemas.openxmlformats.org/officeDocument/2006/relationships/hyperlink" Target="consultantplus://offline/ref=0AE4594A657518A2ACD00A36701028A9C5F83739A2BF2FE6E93D3E38CE848A904EBBEC90F595AC1E974FCCB20FF608AADBFD05BC31355968F9E69EBDl0T1K" TargetMode="External"/><Relationship Id="rId1" Type="http://schemas.openxmlformats.org/officeDocument/2006/relationships/styles" Target="styles.xml"/><Relationship Id="rId6" Type="http://schemas.openxmlformats.org/officeDocument/2006/relationships/hyperlink" Target="consultantplus://offline/ref=0AE4594A657518A2ACD00A36701028A9C5F83739A2BD2CE5E33D3E38CE848A904EBBEC90F595AC1E974FCCB50AF608AADBFD05BC31355968F9E69EBDl0T1K" TargetMode="External"/><Relationship Id="rId11" Type="http://schemas.openxmlformats.org/officeDocument/2006/relationships/hyperlink" Target="consultantplus://offline/ref=0AE4594A657518A2ACD00A36701028A9C5F83739A2BF2FE6E93D3E38CE848A904EBBEC90F595AC1E974FCCB108F608AADBFD05BC31355968F9E69EBDl0T1K" TargetMode="External"/><Relationship Id="rId24" Type="http://schemas.openxmlformats.org/officeDocument/2006/relationships/hyperlink" Target="consultantplus://offline/ref=0AE4594A657518A2ACD00A36701028A9C5F83739A1BF2CE3E53D3E38CE848A904EBBEC90F595AC1E974FCCB809F608AADBFD05BC31355968F9E69EBDl0T1K" TargetMode="External"/><Relationship Id="rId32" Type="http://schemas.openxmlformats.org/officeDocument/2006/relationships/hyperlink" Target="consultantplus://offline/ref=0AE4594A657518A2ACD00A36701028A9C5F83739A2BF2FE6E93D3E38CE848A904EBBEC90F595AC1E974FCCB10EF608AADBFD05BC31355968F9E69EBDl0T1K" TargetMode="External"/><Relationship Id="rId37" Type="http://schemas.openxmlformats.org/officeDocument/2006/relationships/hyperlink" Target="consultantplus://offline/ref=0AE4594A657518A2ACD00A36701028A9C5F83739A2BF2FE6E93D3E38CE848A904EBBEC90F595AC1E974FCCB208F608AADBFD05BC31355968F9E69EBDl0T1K" TargetMode="External"/><Relationship Id="rId40" Type="http://schemas.openxmlformats.org/officeDocument/2006/relationships/hyperlink" Target="consultantplus://offline/ref=0AE4594A657518A2ACD00A36701028A9C5F83739A2BF2FE6E93D3E38CE848A904EBBEC90F595AC1E974FCCB20DF608AADBFD05BC31355968F9E69EBDl0T1K" TargetMode="External"/><Relationship Id="rId45" Type="http://schemas.openxmlformats.org/officeDocument/2006/relationships/hyperlink" Target="consultantplus://offline/ref=0AE4594A657518A2ACD00A36701028A9C5F83739A0BA2DE5E43F6332C6DD869249B4B395F284AC1C9751CCB917FF5CF9l9TEK" TargetMode="External"/><Relationship Id="rId53" Type="http://schemas.openxmlformats.org/officeDocument/2006/relationships/theme" Target="theme/theme1.xml"/><Relationship Id="rId5" Type="http://schemas.openxmlformats.org/officeDocument/2006/relationships/hyperlink" Target="consultantplus://offline/ref=0AE4594A657518A2ACD00A36701028A9C5F83739ABBA29E2E83F6332C6DD869249B4B387F2DCA01F974FCCB802A90DBFCAA50BBF2F2B507FE5E49ClBTEK" TargetMode="External"/><Relationship Id="rId15" Type="http://schemas.openxmlformats.org/officeDocument/2006/relationships/hyperlink" Target="consultantplus://offline/ref=0AE4594A657518A2ACD0143B667C7FA6C0F46833A7B925B0BD60386F91D48CC51CFBB2C9B5D1BF1F9E51CEB00BlFTCK" TargetMode="External"/><Relationship Id="rId23" Type="http://schemas.openxmlformats.org/officeDocument/2006/relationships/hyperlink" Target="consultantplus://offline/ref=0AE4594A657518A2ACD00A36701028A9C5F83739A2BD2CE5E33D3E38CE848A904EBBEC90F595AC1E974FCCB50FF608AADBFD05BC31355968F9E69EBDl0T1K" TargetMode="External"/><Relationship Id="rId28" Type="http://schemas.openxmlformats.org/officeDocument/2006/relationships/hyperlink" Target="consultantplus://offline/ref=0AE4594A657518A2ACD00A36701028A9C5F83739A1BF2CE3E53D3E38CE848A904EBBEC90F595AC1E974FCCB208F608AADBFD05BC31355968F9E69EBDl0T1K" TargetMode="External"/><Relationship Id="rId36" Type="http://schemas.openxmlformats.org/officeDocument/2006/relationships/hyperlink" Target="consultantplus://offline/ref=0AE4594A657518A2ACD00A36701028A9C5F83739A2BF2FE6E93D3E38CE848A904EBBEC90F595AC1E974FCCB209F608AADBFD05BC31355968F9E69EBDl0T1K" TargetMode="External"/><Relationship Id="rId49" Type="http://schemas.openxmlformats.org/officeDocument/2006/relationships/hyperlink" Target="consultantplus://offline/ref=0AE4594A657518A2ACD00A36701028A9C5F83739A6BE2FE7E53F6332C6DD869249B4B395F284AC1C9751CCB917FF5CF9l9TEK" TargetMode="External"/><Relationship Id="rId10" Type="http://schemas.openxmlformats.org/officeDocument/2006/relationships/hyperlink" Target="consultantplus://offline/ref=0AE4594A657518A2ACD00A36701028A9C5F83739A5BF27EFE43F6332C6DD869249B4B395F284AC1C9751CCB917FF5CF9l9TEK" TargetMode="External"/><Relationship Id="rId19" Type="http://schemas.openxmlformats.org/officeDocument/2006/relationships/hyperlink" Target="consultantplus://offline/ref=0AE4594A657518A2ACD00A36701028A9C5F83739A2BF2FE6E93D3E38CE848A904EBBEC90F595AC1E974FCCB10AF608AADBFD05BC31355968F9E69EBDl0T1K" TargetMode="External"/><Relationship Id="rId31" Type="http://schemas.openxmlformats.org/officeDocument/2006/relationships/hyperlink" Target="consultantplus://offline/ref=0AE4594A657518A2ACD00A36701028A9C5F83739A2BD2CE5E33D3E38CE848A904EBBEC90F595AC1E974FCCB50EF608AADBFD05BC31355968F9E69EBDl0T1K" TargetMode="External"/><Relationship Id="rId44" Type="http://schemas.openxmlformats.org/officeDocument/2006/relationships/hyperlink" Target="consultantplus://offline/ref=0AE4594A657518A2ACD00A36701028A9C5F83739A0B828E3E23F6332C6DD869249B4B395F284AC1C9751CCB917FF5CF9l9TEK"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AE4594A657518A2ACD00A36701028A9C5F83739A2BF2FE6E93D3E38CE848A904EBBEC90F595AC1E974FCCB000F608AADBFD05BC31355968F9E69EBDl0T1K" TargetMode="External"/><Relationship Id="rId14" Type="http://schemas.openxmlformats.org/officeDocument/2006/relationships/hyperlink" Target="consultantplus://offline/ref=0AE4594A657518A2ACD00A36701028A9C5F83739A2BD2CE5E33D3E38CE848A904EBBEC90F595AC1E974FCCB50DF608AADBFD05BC31355968F9E69EBDl0T1K" TargetMode="External"/><Relationship Id="rId22" Type="http://schemas.openxmlformats.org/officeDocument/2006/relationships/hyperlink" Target="consultantplus://offline/ref=0AE4594A657518A2ACD00A36701028A9C5F83739A2BF2FE6E93D3E38CE848A904EBBEC90F595AC1E974FCCB10CF608AADBFD05BC31355968F9E69EBDl0T1K" TargetMode="External"/><Relationship Id="rId27" Type="http://schemas.openxmlformats.org/officeDocument/2006/relationships/hyperlink" Target="consultantplus://offline/ref=0AE4594A657518A2ACD00A36701028A9C5F83739A5BF27EFE43F6332C6DD869249B4B395F284AC1C9751CCB917FF5CF9l9TEK" TargetMode="External"/><Relationship Id="rId30" Type="http://schemas.openxmlformats.org/officeDocument/2006/relationships/hyperlink" Target="consultantplus://offline/ref=0AE4594A657518A2ACD00A36701028A9C5F83739A5BF27EFE43F6332C6DD869249B4B395F284AC1C9751CCB917FF5CF9l9TEK" TargetMode="External"/><Relationship Id="rId35" Type="http://schemas.openxmlformats.org/officeDocument/2006/relationships/hyperlink" Target="consultantplus://offline/ref=0AE4594A657518A2ACD00A36701028A9C5F83739A2BF2FE6E93D3E38CE848A904EBBEC90F595AC1E974FCCB101F608AADBFD05BC31355968F9E69EBDl0T1K" TargetMode="External"/><Relationship Id="rId43" Type="http://schemas.openxmlformats.org/officeDocument/2006/relationships/hyperlink" Target="consultantplus://offline/ref=0AE4594A657518A2ACD00A36701028A9C5F83739A1B42EE5E63F6332C6DD869249B4B395F284AC1C9751CCB917FF5CF9l9TEK" TargetMode="External"/><Relationship Id="rId48" Type="http://schemas.openxmlformats.org/officeDocument/2006/relationships/hyperlink" Target="consultantplus://offline/ref=0AE4594A657518A2ACD00A36701028A9C5F83739A5B82FE6E03F6332C6DD869249B4B395F284AC1C9751CCB917FF5CF9l9TEK" TargetMode="External"/><Relationship Id="rId8" Type="http://schemas.openxmlformats.org/officeDocument/2006/relationships/hyperlink" Target="consultantplus://offline/ref=0AE4594A657518A2ACD00A36701028A9C5F83739A1BD26E3E5363E38CE848A904EBBEC90F595AC1E974FCCB20FF608AADBFD05BC31355968F9E69EBDl0T1K" TargetMode="External"/><Relationship Id="rId51" Type="http://schemas.openxmlformats.org/officeDocument/2006/relationships/hyperlink" Target="consultantplus://offline/ref=0AE4594A657518A2ACD00A36701028A9C5F83739A5BF2BE2E33F6332C6DD869249B4B387F2DCA01F974FCCB602A90DBFCAA50BBF2F2B507FE5E49ClB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4324</Words>
  <Characters>24647</Characters>
  <Application>Microsoft Office Word</Application>
  <DocSecurity>0</DocSecurity>
  <Lines>205</Lines>
  <Paragraphs>57</Paragraphs>
  <ScaleCrop>false</ScaleCrop>
  <Company/>
  <LinksUpToDate>false</LinksUpToDate>
  <CharactersWithSpaces>28914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zuevsky.vv</dc:creator>
  <cp:lastModifiedBy>zuevsky.vv</cp:lastModifiedBy>
  <cp:revision>1</cp:revision>
  <dcterms:created xsi:type="dcterms:W3CDTF">2021-09-30T10:19:00Z</dcterms:created>
  <dcterms:modified xsi:type="dcterms:W3CDTF">2021-09-30T10:20:00Z</dcterms:modified>
</cp:coreProperties>
</file>