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79E0" w14:textId="77777777" w:rsidR="00F41DE9" w:rsidRDefault="00213234" w:rsidP="00B63D69">
      <w:pPr>
        <w:pStyle w:val="20"/>
        <w:shd w:val="clear" w:color="auto" w:fill="auto"/>
        <w:tabs>
          <w:tab w:val="left" w:pos="1388"/>
        </w:tabs>
        <w:spacing w:line="360" w:lineRule="auto"/>
        <w:ind w:left="72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B63D69">
        <w:rPr>
          <w:rFonts w:ascii="Arial" w:hAnsi="Arial" w:cs="Arial"/>
          <w:b/>
          <w:bCs/>
          <w:sz w:val="28"/>
          <w:szCs w:val="28"/>
        </w:rPr>
        <w:t>Права правопреемника и порядок реализации права</w:t>
      </w:r>
    </w:p>
    <w:p w14:paraId="2ED732F5" w14:textId="77777777" w:rsidR="00B63D69" w:rsidRPr="00B63D69" w:rsidRDefault="00B63D69" w:rsidP="00B63D69">
      <w:pPr>
        <w:pStyle w:val="20"/>
        <w:shd w:val="clear" w:color="auto" w:fill="auto"/>
        <w:tabs>
          <w:tab w:val="left" w:pos="1388"/>
        </w:tabs>
        <w:spacing w:line="360" w:lineRule="auto"/>
        <w:ind w:left="720" w:firstLine="0"/>
        <w:jc w:val="center"/>
        <w:rPr>
          <w:b/>
          <w:bCs/>
          <w:sz w:val="28"/>
          <w:szCs w:val="28"/>
        </w:rPr>
      </w:pPr>
    </w:p>
    <w:p w14:paraId="10CABDC5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Право на получение выкупной суммы в порядке наследования имеют:</w:t>
      </w:r>
    </w:p>
    <w:p w14:paraId="4CDEE899" w14:textId="77777777" w:rsidR="00F41DE9" w:rsidRPr="00B63D69" w:rsidRDefault="00F41DE9" w:rsidP="00B63D69">
      <w:pPr>
        <w:pStyle w:val="20"/>
        <w:shd w:val="clear" w:color="auto" w:fill="auto"/>
        <w:tabs>
          <w:tab w:val="left" w:pos="1393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лица, указанные в завещании Вкладчика, Участника в качестве наследников;</w:t>
      </w:r>
    </w:p>
    <w:p w14:paraId="1E8E165B" w14:textId="77777777" w:rsidR="00F41DE9" w:rsidRPr="00B63D69" w:rsidRDefault="00F41DE9" w:rsidP="00B63D69">
      <w:pPr>
        <w:pStyle w:val="20"/>
        <w:shd w:val="clear" w:color="auto" w:fill="auto"/>
        <w:tabs>
          <w:tab w:val="left" w:pos="1389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лица, являющиеся наследниками Вкладчика, Участника по закону, призываемые к наследованию в порядке очередности, предусмотренной статьями 1142- 1145 и 1148 ГК РФ, в случае отсутствия завещания.</w:t>
      </w:r>
    </w:p>
    <w:p w14:paraId="4BFC57E8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Информация о наличии и размере средств, подлежащих выплате при наследовании, предоставляется только на основании письменного запроса нотариуса, в срок не позднее 10 рабочих дней со дня поступления в Фонд запроса нотариуса о наличии и размере средств, учтенных на именном пенсионном счете умершего Вкладчика, участника.</w:t>
      </w:r>
    </w:p>
    <w:p w14:paraId="2AC537A0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Для получения выкупной суммы в порядке наследования наследники вправе обратиться в Фонд, предоставив следующие документы:</w:t>
      </w:r>
    </w:p>
    <w:p w14:paraId="6AF3AE85" w14:textId="77777777" w:rsidR="00F41DE9" w:rsidRPr="00B63D69" w:rsidRDefault="00F41DE9" w:rsidP="00B63D6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заявление о выплате выкупной суммы в порядке наследования, по форме, установленной Фондом (далее - Заявление);</w:t>
      </w:r>
    </w:p>
    <w:p w14:paraId="217B0367" w14:textId="77777777" w:rsidR="00F41DE9" w:rsidRPr="00B63D69" w:rsidRDefault="00F41DE9" w:rsidP="00B63D6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документ, удостоверяющий личность наследника;</w:t>
      </w:r>
    </w:p>
    <w:p w14:paraId="073E4D3B" w14:textId="77777777" w:rsidR="00F41DE9" w:rsidRPr="00B63D69" w:rsidRDefault="00F41DE9" w:rsidP="00B63D6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B63D69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свидетельство о праве на наследство;</w:t>
      </w:r>
    </w:p>
    <w:p w14:paraId="7C25767E" w14:textId="77777777" w:rsidR="00F41DE9" w:rsidRPr="00B63D69" w:rsidRDefault="00F41DE9" w:rsidP="00B63D69">
      <w:pPr>
        <w:pStyle w:val="20"/>
        <w:numPr>
          <w:ilvl w:val="0"/>
          <w:numId w:val="2"/>
        </w:numPr>
        <w:shd w:val="clear" w:color="auto" w:fill="auto"/>
        <w:tabs>
          <w:tab w:val="left" w:pos="1369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документ, удостоверяющий личность представителя наследника (если наследник действует через представителя), а также документ, удостоверяющий полномочия представителя наследника (доверенность представителя, оформленную в порядке совершения нотариальных действий, если представитель действует на основании доверенности либо документы, подтверждающие полномочия законного представителя);</w:t>
      </w:r>
    </w:p>
    <w:p w14:paraId="443FCA77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3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личном обращении наследника (представителя наследника) в Фонд, заверение подлинности подписи заявителя и верность копий </w:t>
      </w:r>
      <w:r w:rsidRPr="00B63D69">
        <w:rPr>
          <w:rStyle w:val="210pt"/>
          <w:rFonts w:ascii="Arial" w:hAnsi="Arial" w:cs="Arial"/>
          <w:sz w:val="24"/>
          <w:szCs w:val="24"/>
        </w:rPr>
        <w:t xml:space="preserve">правоустанавливающих документов производится сотрудниками Фонда на 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основании предъявленных оригиналов документов.</w:t>
      </w:r>
    </w:p>
    <w:p w14:paraId="5E471976" w14:textId="77777777" w:rsidR="00F41DE9" w:rsidRPr="00B63D69" w:rsidRDefault="00213234" w:rsidP="00B63D69">
      <w:pPr>
        <w:pStyle w:val="20"/>
        <w:shd w:val="clear" w:color="auto" w:fill="auto"/>
        <w:tabs>
          <w:tab w:val="left" w:pos="6169"/>
        </w:tabs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</w:t>
      </w:r>
      <w:r w:rsidR="00F41DE9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Допускается предоставление копий, верность которых удостоверена в порядке совершения нотариальных действий: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F41DE9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документа, удостоверяющего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F41DE9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личность наследника (если наследник обращается через представителя), а </w:t>
      </w:r>
      <w:proofErr w:type="gramStart"/>
      <w:r w:rsidR="00F41DE9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так же</w:t>
      </w:r>
      <w:proofErr w:type="gramEnd"/>
      <w:r w:rsidR="00F41DE9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свидетельства о смерти.</w:t>
      </w:r>
    </w:p>
    <w:p w14:paraId="68A8A2B9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4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направлении Заявления и копий правоустанавливающих документов иным способом: </w:t>
      </w:r>
      <w:r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>почтой (организацией федеральной почтовой связи, иной организацией доставки корреспонденции) или с курьером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, подлинность подписи заявителя и верность копий документов должна быть удостоверена в порядке совершения нотариальных действий.</w:t>
      </w:r>
    </w:p>
    <w:p w14:paraId="287791C3" w14:textId="504F16E1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49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принятии Заявления с прилагаемым правоустанавливающими документами сотрудник Фонда обязан проверить правильность и полноту оформления Заявления, 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соответствие изложенных в нем сведений, полноту представленных документов, и их соответствие </w:t>
      </w:r>
      <w:r w:rsidR="00FD2CE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предъявляемым 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требованиям, зарегистрировать Заявление и выдать расписку-уведомление о получении Заявления.</w:t>
      </w:r>
    </w:p>
    <w:p w14:paraId="0E1FB7AA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9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принятии документов, направленных способом, указанным </w:t>
      </w:r>
      <w:r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 xml:space="preserve">в пункте </w:t>
      </w:r>
      <w:r w:rsidR="00213234"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>5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, расписка-уведомление о получении Заявления оформляется в день регистрации Заявления, но направляется заявителю только в случае его обращения о выдаче расписки. Обращение может быть письменным (направленным в т.ч. по факсу, электронной почте) или устным по телефону. Расписка высылается почтой на адрес заявителя, достоверно известный Фонду.</w:t>
      </w:r>
    </w:p>
    <w:p w14:paraId="71D5B5B8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9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Дата регистрации Заявления дата обращения наследника (его представителя) с Заявлением с приложением всех необходимых правоустанавливающих документов. При направлении Заявления способом, указанным </w:t>
      </w:r>
      <w:r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 xml:space="preserve">в пункте </w:t>
      </w:r>
      <w:r w:rsidR="00213234"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>5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- дата поступления Заявления с приложением всех необходимых правоустанавливающих документов в Фонд (в т.ч. в обособленное подразделение Фонда).</w:t>
      </w:r>
    </w:p>
    <w:p w14:paraId="2EA94031" w14:textId="3F5FF8A5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После поступления Заявления и всех необходимых документов Фонд выносит решение о выплате выкупной суммы в порядке наследования либо об отказе в выплате выкупной суммы в порядке наследования. </w:t>
      </w:r>
      <w:r w:rsidRPr="00B63D69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>Срок вынесения и направления решения обратившемуся наследнику (его представителю) не должен превышать 30 календарных дней с даты регистрации Заявления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2E106474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Расчет и выплата выкупной суммы в порядке наследования осуществляется наследнику пропорционально его доле в наследстве, указанной в свидетельстве о праве на наследство, но не более общего размера выкупной суммы, рассчитанного в соответствии с Правилами на дату прекращения пенсионного договора, с учетом ранее выплаченных выкупных сумм иным наследникам Вкладчика, участника.</w:t>
      </w:r>
    </w:p>
    <w:p w14:paraId="45EA8903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Основанием для отказа в выплате выкупной суммы в порядке наследования является несоблюдение требований, предусмотренных пунктами </w:t>
      </w:r>
      <w:r w:rsidR="00213234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3-4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настоящ</w:t>
      </w:r>
      <w:r w:rsidR="00213234"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их разъяснений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51970DE2" w14:textId="25EE4649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Выплата выкупной суммы наследнику осуществляется не позднее 10 числа месяца, следующего за месяцем вынесения решения о выплате выкупной суммы в порядке наследования, путем перечисления на счет наследника, открыт</w:t>
      </w:r>
      <w:r w:rsidR="00FD2CEE">
        <w:rPr>
          <w:rFonts w:ascii="Arial" w:hAnsi="Arial" w:cs="Arial"/>
          <w:color w:val="000000"/>
          <w:sz w:val="24"/>
          <w:szCs w:val="24"/>
          <w:lang w:eastAsia="ru-RU" w:bidi="ru-RU"/>
        </w:rPr>
        <w:t>ый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кредитной организации.</w:t>
      </w:r>
    </w:p>
    <w:p w14:paraId="2AFC701E" w14:textId="55EF56DE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7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При обращении представителя наследника, действующего по доверенности, выплата выкупной суммы в порядке наследования производится на счет представителя, открыт</w:t>
      </w:r>
      <w:r w:rsidR="00FD2CEE">
        <w:rPr>
          <w:rFonts w:ascii="Arial" w:hAnsi="Arial" w:cs="Arial"/>
          <w:color w:val="000000"/>
          <w:sz w:val="24"/>
          <w:szCs w:val="24"/>
          <w:lang w:eastAsia="ru-RU" w:bidi="ru-RU"/>
        </w:rPr>
        <w:t>ый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кредитной организации, в случае прямого указания в доверенности, совершенной в порядке нотариальны</w:t>
      </w:r>
      <w:r w:rsidR="00FD2CEE">
        <w:rPr>
          <w:rFonts w:ascii="Arial" w:hAnsi="Arial" w:cs="Arial"/>
          <w:color w:val="000000"/>
          <w:sz w:val="24"/>
          <w:szCs w:val="24"/>
          <w:lang w:eastAsia="ru-RU" w:bidi="ru-RU"/>
        </w:rPr>
        <w:t>х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действий о наличии полномочий на получение выкупной суммы. В остальных случаях выплата выкупной суммы производится на счет наследника открыт</w:t>
      </w:r>
      <w:r w:rsidR="00FD2CEE">
        <w:rPr>
          <w:rFonts w:ascii="Arial" w:hAnsi="Arial" w:cs="Arial"/>
          <w:color w:val="000000"/>
          <w:sz w:val="24"/>
          <w:szCs w:val="24"/>
          <w:lang w:eastAsia="ru-RU" w:bidi="ru-RU"/>
        </w:rPr>
        <w:t>ый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кредитной организации.</w:t>
      </w:r>
    </w:p>
    <w:p w14:paraId="316600A5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7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Все расходы, связанные с выплатой выкупной суммы </w:t>
      </w:r>
      <w:proofErr w:type="gramStart"/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наследнику</w:t>
      </w:r>
      <w:proofErr w:type="gramEnd"/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осуществляются за 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счет собственны</w:t>
      </w:r>
      <w:r w:rsidR="003F4A1F">
        <w:rPr>
          <w:rFonts w:ascii="Arial" w:hAnsi="Arial" w:cs="Arial"/>
          <w:color w:val="000000"/>
          <w:sz w:val="24"/>
          <w:szCs w:val="24"/>
          <w:lang w:eastAsia="ru-RU" w:bidi="ru-RU"/>
        </w:rPr>
        <w:t>х</w:t>
      </w: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средств Фонда.</w:t>
      </w:r>
    </w:p>
    <w:p w14:paraId="31339A4D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7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Фонд не несет ответственности за невыплату (несвоевременную выплату) выкупной суммы в случае предоставления наследником (его представителем) неверных (неполных) реквизитов счета.</w:t>
      </w:r>
    </w:p>
    <w:p w14:paraId="23B34614" w14:textId="77777777" w:rsidR="00F41DE9" w:rsidRPr="00B63D69" w:rsidRDefault="00F41DE9" w:rsidP="00B63D69">
      <w:pPr>
        <w:pStyle w:val="20"/>
        <w:numPr>
          <w:ilvl w:val="0"/>
          <w:numId w:val="4"/>
        </w:numPr>
        <w:shd w:val="clear" w:color="auto" w:fill="auto"/>
        <w:tabs>
          <w:tab w:val="left" w:pos="15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D69">
        <w:rPr>
          <w:rFonts w:ascii="Arial" w:hAnsi="Arial" w:cs="Arial"/>
          <w:color w:val="000000"/>
          <w:sz w:val="24"/>
          <w:szCs w:val="24"/>
          <w:lang w:eastAsia="ru-RU" w:bidi="ru-RU"/>
        </w:rPr>
        <w:t>При начислении дохода на пенсионный счет умершего Вкладчика, участника в установленном Правилами Фонда порядке, Фонд выносит решение о дополнительной выплате выкупной суммы в порядке наследования без Заявления наследника в течение 30 календарных дней с даты начисления дохода на пенсионный счет и производит дополнительную выплату выкупной суммы не позднее 10 числа месяца, следующего за месяцем принятия соответствующего решения.</w:t>
      </w:r>
    </w:p>
    <w:sectPr w:rsidR="00F41DE9" w:rsidRPr="00B63D69" w:rsidSect="00422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7384B"/>
    <w:multiLevelType w:val="multilevel"/>
    <w:tmpl w:val="CA5A82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DF4B39"/>
    <w:multiLevelType w:val="hybridMultilevel"/>
    <w:tmpl w:val="2C4E34A6"/>
    <w:lvl w:ilvl="0" w:tplc="52BA2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74B03"/>
    <w:multiLevelType w:val="multilevel"/>
    <w:tmpl w:val="DEEA5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F61F9B"/>
    <w:multiLevelType w:val="hybridMultilevel"/>
    <w:tmpl w:val="4EC8E296"/>
    <w:lvl w:ilvl="0" w:tplc="C7849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4536">
    <w:abstractNumId w:val="3"/>
  </w:num>
  <w:num w:numId="2" w16cid:durableId="953633340">
    <w:abstractNumId w:val="0"/>
  </w:num>
  <w:num w:numId="3" w16cid:durableId="1048383683">
    <w:abstractNumId w:val="2"/>
  </w:num>
  <w:num w:numId="4" w16cid:durableId="142796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89"/>
    <w:rsid w:val="00035533"/>
    <w:rsid w:val="000F3823"/>
    <w:rsid w:val="001F308C"/>
    <w:rsid w:val="00213234"/>
    <w:rsid w:val="00262955"/>
    <w:rsid w:val="003F4A1F"/>
    <w:rsid w:val="00422B89"/>
    <w:rsid w:val="00785B46"/>
    <w:rsid w:val="00A36C4C"/>
    <w:rsid w:val="00B63D69"/>
    <w:rsid w:val="00C914F8"/>
    <w:rsid w:val="00CD138A"/>
    <w:rsid w:val="00E7309A"/>
    <w:rsid w:val="00F41DE9"/>
    <w:rsid w:val="00FD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6206"/>
  <w15:docId w15:val="{A2A4CF93-FA10-4422-AA35-4CD3631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2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422B89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422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22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22B8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41D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F41D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41DE9"/>
    <w:pPr>
      <w:shd w:val="clear" w:color="auto" w:fill="FFFFFF"/>
      <w:autoSpaceDE/>
      <w:autoSpaceDN/>
      <w:adjustRightInd/>
      <w:spacing w:line="274" w:lineRule="exact"/>
      <w:ind w:hanging="36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615</Words>
  <Characters>4963</Characters>
  <Application>Microsoft Office Word</Application>
  <DocSecurity>0</DocSecurity>
  <Lines>215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Врублевская Arm01</dc:creator>
  <cp:lastModifiedBy>Камышова Анастасия Васильевна</cp:lastModifiedBy>
  <cp:revision>2</cp:revision>
  <dcterms:created xsi:type="dcterms:W3CDTF">2025-07-29T12:35:00Z</dcterms:created>
  <dcterms:modified xsi:type="dcterms:W3CDTF">2025-07-29T12:35:00Z</dcterms:modified>
</cp:coreProperties>
</file>